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24E4E">
      <w:pPr>
        <w:adjustRightInd w:val="0"/>
        <w:spacing w:line="240" w:lineRule="auto"/>
        <w:ind w:firstLine="0" w:firstLineChars="0"/>
        <w:jc w:val="center"/>
        <w:rPr>
          <w:rFonts w:hint="eastAsia" w:ascii="方正小标宋简体" w:hAnsi="华文中宋" w:eastAsia="方正小标宋简体"/>
          <w:b/>
          <w:sz w:val="40"/>
          <w:szCs w:val="44"/>
        </w:rPr>
      </w:pPr>
      <w:r>
        <w:rPr>
          <w:rFonts w:ascii="方正小标宋简体" w:hAnsi="华文中宋" w:eastAsia="方正小标宋简体"/>
          <w:b/>
          <w:sz w:val="40"/>
          <w:szCs w:val="44"/>
        </w:rPr>
        <w:drawing>
          <wp:inline distT="0" distB="0" distL="0" distR="0">
            <wp:extent cx="1257300" cy="1217930"/>
            <wp:effectExtent l="0" t="0" r="0" b="1270"/>
            <wp:docPr id="1" name="图片 1"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美工素材\交大蓝校徽+文字.png"/>
                    <pic:cNvPicPr>
                      <a:picLocks noChangeAspect="1" noChangeArrowheads="1"/>
                    </pic:cNvPicPr>
                  </pic:nvPicPr>
                  <pic:blipFill>
                    <a:blip r:embed="rId12" cstate="print">
                      <a:extLst>
                        <a:ext uri="{28A0092B-C50C-407E-A947-70E740481C1C}">
                          <a14:useLocalDpi xmlns:a14="http://schemas.microsoft.com/office/drawing/2010/main" val="0"/>
                        </a:ext>
                      </a:extLst>
                    </a:blip>
                    <a:srcRect r="68205"/>
                    <a:stretch>
                      <a:fillRect/>
                    </a:stretch>
                  </pic:blipFill>
                  <pic:spPr>
                    <a:xfrm>
                      <a:off x="0" y="0"/>
                      <a:ext cx="1258698" cy="1219602"/>
                    </a:xfrm>
                    <a:prstGeom prst="rect">
                      <a:avLst/>
                    </a:prstGeom>
                    <a:noFill/>
                    <a:ln>
                      <a:noFill/>
                    </a:ln>
                  </pic:spPr>
                </pic:pic>
              </a:graphicData>
            </a:graphic>
          </wp:inline>
        </w:drawing>
      </w:r>
      <w:bookmarkStart w:id="0" w:name="_GoBack"/>
      <w:bookmarkEnd w:id="0"/>
    </w:p>
    <w:p w14:paraId="0112D9A9">
      <w:pPr>
        <w:adjustRightInd w:val="0"/>
        <w:spacing w:line="240" w:lineRule="auto"/>
        <w:ind w:firstLine="0" w:firstLineChars="0"/>
        <w:jc w:val="center"/>
        <w:rPr>
          <w:rFonts w:hint="eastAsia" w:ascii="方正小标宋简体" w:hAnsi="华文中宋" w:eastAsia="方正小标宋简体"/>
          <w:b/>
          <w:sz w:val="40"/>
          <w:szCs w:val="44"/>
        </w:rPr>
      </w:pPr>
      <w:r>
        <w:rPr>
          <w:rFonts w:ascii="方正小标宋简体" w:hAnsi="华文中宋" w:eastAsia="方正小标宋简体"/>
          <w:b/>
          <w:sz w:val="40"/>
          <w:szCs w:val="44"/>
        </w:rPr>
        <w:drawing>
          <wp:inline distT="0" distB="0" distL="0" distR="0">
            <wp:extent cx="3133725" cy="716915"/>
            <wp:effectExtent l="0" t="0" r="0" b="6350"/>
            <wp:docPr id="2" name="图片 2"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美工素材\交大蓝校徽+文字.png"/>
                    <pic:cNvPicPr>
                      <a:picLocks noChangeAspect="1" noChangeArrowheads="1"/>
                    </pic:cNvPicPr>
                  </pic:nvPicPr>
                  <pic:blipFill>
                    <a:blip r:embed="rId13" cstate="print">
                      <a:extLst>
                        <a:ext uri="{28A0092B-C50C-407E-A947-70E740481C1C}">
                          <a14:useLocalDpi xmlns:a14="http://schemas.microsoft.com/office/drawing/2010/main" val="0"/>
                        </a:ext>
                      </a:extLst>
                    </a:blip>
                    <a:srcRect l="32157" t="13495" b="36083"/>
                    <a:stretch>
                      <a:fillRect/>
                    </a:stretch>
                  </pic:blipFill>
                  <pic:spPr>
                    <a:xfrm>
                      <a:off x="0" y="0"/>
                      <a:ext cx="3150265" cy="721302"/>
                    </a:xfrm>
                    <a:prstGeom prst="rect">
                      <a:avLst/>
                    </a:prstGeom>
                    <a:noFill/>
                    <a:ln>
                      <a:noFill/>
                    </a:ln>
                  </pic:spPr>
                </pic:pic>
              </a:graphicData>
            </a:graphic>
          </wp:inline>
        </w:drawing>
      </w:r>
    </w:p>
    <w:p w14:paraId="4B34DB45">
      <w:pPr>
        <w:adjustRightInd w:val="0"/>
        <w:spacing w:line="240" w:lineRule="auto"/>
        <w:ind w:firstLine="0" w:firstLineChars="0"/>
        <w:jc w:val="center"/>
        <w:rPr>
          <w:rFonts w:hint="eastAsia" w:ascii="方正小标宋简体" w:hAnsi="华文中宋" w:eastAsia="方正小标宋简体"/>
          <w:b/>
          <w:sz w:val="40"/>
          <w:szCs w:val="44"/>
        </w:rPr>
      </w:pPr>
    </w:p>
    <w:p w14:paraId="45CCCCB8">
      <w:pPr>
        <w:shd w:val="clear" w:color="auto" w:fill="FFFFFF"/>
        <w:adjustRightInd w:val="0"/>
        <w:spacing w:line="240" w:lineRule="auto"/>
        <w:ind w:firstLine="0" w:firstLineChars="0"/>
        <w:jc w:val="center"/>
        <w:outlineLvl w:val="0"/>
        <w:rPr>
          <w:rFonts w:hint="eastAsia" w:ascii="方正小标宋简体" w:hAnsi="华文中宋" w:eastAsia="方正小标宋简体"/>
          <w:b/>
          <w:sz w:val="40"/>
          <w:szCs w:val="44"/>
        </w:rPr>
      </w:pPr>
      <w:r>
        <w:rPr>
          <w:rFonts w:ascii="方正小标宋简体" w:hAnsi="华文中宋" w:eastAsia="方正小标宋简体"/>
          <w:b/>
          <w:sz w:val="48"/>
          <w:szCs w:val="48"/>
        </w:rPr>
        <w:t>1</w:t>
      </w:r>
      <w:r>
        <w:rPr>
          <w:rFonts w:hint="eastAsia" w:ascii="方正小标宋简体" w:hAnsi="华文中宋" w:eastAsia="方正小标宋简体"/>
          <w:b/>
          <w:sz w:val="48"/>
          <w:szCs w:val="48"/>
        </w:rPr>
        <w:t>2月主题党日</w:t>
      </w:r>
    </w:p>
    <w:p w14:paraId="5CD68E4D">
      <w:pPr>
        <w:adjustRightInd w:val="0"/>
        <w:spacing w:line="240" w:lineRule="auto"/>
        <w:ind w:firstLine="0" w:firstLineChars="0"/>
        <w:jc w:val="center"/>
        <w:rPr>
          <w:rFonts w:hint="eastAsia" w:ascii="方正小标宋简体" w:hAnsi="华文中宋" w:eastAsia="方正小标宋简体"/>
          <w:b/>
          <w:sz w:val="40"/>
          <w:szCs w:val="44"/>
        </w:rPr>
      </w:pPr>
    </w:p>
    <w:p w14:paraId="2E1E098C">
      <w:pPr>
        <w:adjustRightInd w:val="0"/>
        <w:spacing w:line="240" w:lineRule="auto"/>
        <w:ind w:firstLine="0" w:firstLineChars="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学</w:t>
      </w:r>
    </w:p>
    <w:p w14:paraId="51611713">
      <w:pPr>
        <w:adjustRightInd w:val="0"/>
        <w:spacing w:line="240" w:lineRule="auto"/>
        <w:ind w:firstLine="0" w:firstLineChars="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习</w:t>
      </w:r>
    </w:p>
    <w:p w14:paraId="14BF1E3B">
      <w:pPr>
        <w:adjustRightInd w:val="0"/>
        <w:spacing w:line="240" w:lineRule="auto"/>
        <w:ind w:firstLine="0" w:firstLineChars="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材</w:t>
      </w:r>
    </w:p>
    <w:p w14:paraId="11D3DCED">
      <w:pPr>
        <w:adjustRightInd w:val="0"/>
        <w:spacing w:line="240" w:lineRule="auto"/>
        <w:ind w:firstLine="0" w:firstLineChars="0"/>
        <w:jc w:val="center"/>
        <w:rPr>
          <w:rFonts w:hint="eastAsia" w:ascii="方正小标宋简体" w:hAnsi="华文中宋" w:eastAsia="方正小标宋简体"/>
          <w:b/>
          <w:sz w:val="80"/>
          <w:szCs w:val="80"/>
        </w:rPr>
      </w:pPr>
      <w:r>
        <w:rPr>
          <w:rFonts w:hint="eastAsia" w:ascii="方正小标宋简体" w:hAnsi="华文中宋" w:eastAsia="方正小标宋简体"/>
          <w:b/>
          <w:sz w:val="80"/>
          <w:szCs w:val="80"/>
        </w:rPr>
        <w:t>料</w:t>
      </w:r>
    </w:p>
    <w:p w14:paraId="07CF2500">
      <w:pPr>
        <w:adjustRightInd w:val="0"/>
        <w:spacing w:line="240" w:lineRule="auto"/>
        <w:ind w:firstLine="0" w:firstLineChars="0"/>
        <w:jc w:val="center"/>
        <w:rPr>
          <w:rFonts w:hint="eastAsia" w:ascii="黑体" w:hAnsi="黑体" w:eastAsia="黑体"/>
          <w:sz w:val="40"/>
          <w:szCs w:val="44"/>
        </w:rPr>
      </w:pPr>
      <w:r>
        <w:rPr>
          <w:rFonts w:hint="eastAsia" w:ascii="黑体" w:hAnsi="黑体" w:eastAsia="黑体"/>
          <w:sz w:val="40"/>
          <w:szCs w:val="44"/>
        </w:rPr>
        <w:t>党委组织部编</w:t>
      </w:r>
    </w:p>
    <w:p w14:paraId="52E9EB5E">
      <w:pPr>
        <w:adjustRightInd w:val="0"/>
        <w:spacing w:line="240" w:lineRule="auto"/>
        <w:ind w:firstLine="0" w:firstLineChars="0"/>
        <w:jc w:val="center"/>
        <w:rPr>
          <w:rFonts w:hint="eastAsia" w:ascii="方正小标宋简体" w:hAnsi="微软雅黑" w:eastAsia="方正小标宋简体" w:cs="宋体"/>
          <w:b/>
          <w:bCs/>
          <w:kern w:val="36"/>
          <w:sz w:val="44"/>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pPr>
      <w:r>
        <w:rPr>
          <w:rFonts w:hint="eastAsia" w:ascii="黑体" w:hAnsi="黑体" w:eastAsia="黑体"/>
          <w:sz w:val="40"/>
          <w:szCs w:val="44"/>
        </w:rPr>
        <w:t>2</w:t>
      </w:r>
      <w:r>
        <w:rPr>
          <w:rFonts w:ascii="黑体" w:hAnsi="黑体" w:eastAsia="黑体"/>
          <w:sz w:val="40"/>
          <w:szCs w:val="44"/>
        </w:rPr>
        <w:t>024</w:t>
      </w:r>
      <w:r>
        <w:rPr>
          <w:rFonts w:hint="eastAsia" w:ascii="黑体" w:hAnsi="黑体" w:eastAsia="黑体"/>
          <w:sz w:val="40"/>
          <w:szCs w:val="44"/>
        </w:rPr>
        <w:t>年</w:t>
      </w:r>
      <w:r>
        <w:rPr>
          <w:rFonts w:ascii="黑体" w:hAnsi="黑体" w:eastAsia="黑体"/>
          <w:sz w:val="40"/>
          <w:szCs w:val="44"/>
        </w:rPr>
        <w:br w:type="page"/>
      </w:r>
    </w:p>
    <w:p w14:paraId="7DA1DE36">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习近平在第四次“一带一路”</w:t>
      </w:r>
    </w:p>
    <w:p w14:paraId="45D6B953">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 xml:space="preserve">建设工作座谈会上强调 </w:t>
      </w:r>
    </w:p>
    <w:p w14:paraId="59907ACB">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 xml:space="preserve">坚定战略自信 勇于担当作为 </w:t>
      </w:r>
    </w:p>
    <w:p w14:paraId="16C3AF31">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全面推动共建“一带一路”高质量发展</w:t>
      </w:r>
    </w:p>
    <w:p w14:paraId="6C249E6D">
      <w:pPr>
        <w:shd w:val="clear" w:color="auto" w:fill="FFFFFF"/>
        <w:adjustRightInd w:val="0"/>
        <w:spacing w:line="240" w:lineRule="auto"/>
        <w:ind w:firstLine="0" w:firstLineChars="0"/>
        <w:jc w:val="center"/>
        <w:rPr>
          <w:rFonts w:ascii="Times New Roman" w:hAnsi="Times New Roman" w:eastAsia="方正小标宋简体" w:cs="Times New Roman"/>
          <w:bCs/>
          <w:kern w:val="36"/>
          <w:sz w:val="44"/>
          <w:szCs w:val="48"/>
        </w:rPr>
      </w:pPr>
    </w:p>
    <w:p w14:paraId="53DE9B35">
      <w:pPr>
        <w:adjustRightInd w:val="0"/>
        <w:spacing w:line="240" w:lineRule="auto"/>
        <w:ind w:firstLine="646" w:firstLineChars="0"/>
        <w:rPr>
          <w:rFonts w:ascii="仿宋_GB2312"/>
          <w:kern w:val="36"/>
        </w:rPr>
      </w:pPr>
      <w:r>
        <w:rPr>
          <w:rFonts w:hint="eastAsia" w:ascii="仿宋_GB2312"/>
          <w:kern w:val="36"/>
        </w:rPr>
        <w:t>中共中央总书记、国家主席、中央军委主席习近平12月2日在北京出席第四次“一带一路”建设工作座谈会并发表重要讲话强调，在当前严峻复杂的国际环境下，推动共建“一带一路”高质量发展机遇和挑战并存，但总体上机遇大于挑战。我们要坚定战略自信，保持战略定力，勇于担当作为，开创共建“一带一路”更加光明的未来。</w:t>
      </w:r>
    </w:p>
    <w:p w14:paraId="1DF51167">
      <w:pPr>
        <w:adjustRightInd w:val="0"/>
        <w:spacing w:line="240" w:lineRule="auto"/>
        <w:ind w:firstLine="646" w:firstLineChars="0"/>
        <w:rPr>
          <w:rFonts w:ascii="仿宋_GB2312"/>
          <w:kern w:val="36"/>
        </w:rPr>
      </w:pPr>
      <w:r>
        <w:rPr>
          <w:rFonts w:hint="eastAsia" w:ascii="仿宋_GB2312"/>
          <w:kern w:val="36"/>
        </w:rPr>
        <w:t>中共中央政治局常委、中央办公厅主任蔡奇出席座谈会，中共中央政治局常委、国务院副总理丁薛祥主持座谈会。</w:t>
      </w:r>
    </w:p>
    <w:p w14:paraId="5DA96B64">
      <w:pPr>
        <w:adjustRightInd w:val="0"/>
        <w:spacing w:line="240" w:lineRule="auto"/>
        <w:ind w:firstLine="646" w:firstLineChars="0"/>
        <w:rPr>
          <w:rFonts w:ascii="仿宋_GB2312"/>
          <w:kern w:val="36"/>
        </w:rPr>
      </w:pPr>
      <w:r>
        <w:rPr>
          <w:rFonts w:hint="eastAsia" w:ascii="仿宋_GB2312"/>
          <w:kern w:val="36"/>
        </w:rPr>
        <w:t>座谈会上，国家发展改革委主任郑栅洁、外交部副部长马朝旭、北京市委书记尹力、湖北省委书记王蒙徽、中国宝武钢铁集团有限公司董事长胡望明、义新欧贸易服务集团有限公司董事长冯旭斌、中国社科院中国边疆研究所所长邢广程先后发言，结合实际介绍工作情况，提出意见和建议。</w:t>
      </w:r>
    </w:p>
    <w:p w14:paraId="4789C667">
      <w:pPr>
        <w:adjustRightInd w:val="0"/>
        <w:spacing w:line="240" w:lineRule="auto"/>
        <w:ind w:firstLine="646" w:firstLineChars="0"/>
        <w:rPr>
          <w:rFonts w:ascii="仿宋_GB2312"/>
          <w:kern w:val="36"/>
        </w:rPr>
      </w:pPr>
      <w:r>
        <w:rPr>
          <w:rFonts w:hint="eastAsia" w:ascii="仿宋_GB2312"/>
          <w:kern w:val="36"/>
        </w:rPr>
        <w:t>在听取大家发言后，习近平发表了重要讲话。他指出，自2013年提出共建“一带一路”倡议以来，在党中央坚强领导下，经过各方共同努力，共建“一带一路”始终秉持和平合作、开放包容、互学互鉴、互利共赢的丝路精神，始终坚持共商共建共享的原则，合作领域不断拓展、合作范围不断扩大、合作层次不断提升，国际感召力、影响力、凝聚力不断增强，取得了重大成就，为增进同共建国家友谊、促进共建国家经济社会发展作出了中国贡献。</w:t>
      </w:r>
    </w:p>
    <w:p w14:paraId="0B8D268D">
      <w:pPr>
        <w:adjustRightInd w:val="0"/>
        <w:spacing w:line="240" w:lineRule="auto"/>
        <w:ind w:firstLine="646" w:firstLineChars="0"/>
        <w:rPr>
          <w:rFonts w:ascii="仿宋_GB2312"/>
          <w:kern w:val="36"/>
        </w:rPr>
      </w:pPr>
      <w:r>
        <w:rPr>
          <w:rFonts w:hint="eastAsia" w:ascii="仿宋_GB2312"/>
          <w:kern w:val="36"/>
        </w:rPr>
        <w:t>习近平强调，近年来，世界进入新的动荡变革期，单边主义、保护主义明显上升，局部冲突和动荡频发。在此背景下，推动共建“一带一路”高质量发展，必须妥善应对各种风险挑战，有效克服地缘冲突影响，正确处理增强共建国家获得感和坚持于我有利的关系，切实保障我国海外利益安全。</w:t>
      </w:r>
    </w:p>
    <w:p w14:paraId="410CAD7D">
      <w:pPr>
        <w:adjustRightInd w:val="0"/>
        <w:spacing w:line="240" w:lineRule="auto"/>
        <w:ind w:firstLine="646" w:firstLineChars="0"/>
        <w:rPr>
          <w:rFonts w:ascii="仿宋_GB2312"/>
          <w:kern w:val="36"/>
        </w:rPr>
      </w:pPr>
      <w:r>
        <w:rPr>
          <w:rFonts w:hint="eastAsia" w:ascii="仿宋_GB2312"/>
          <w:kern w:val="36"/>
        </w:rPr>
        <w:t>习近平指出，共建“一带一路”已经进入高质量发展新阶段。要坚持稳中求进工作总基调，完整准确全面贯彻新发展理念，加快构建新发展格局，高举人类命运共同体旗帜，坚持共商共建共享、开放绿色廉洁、高标准惠民生可持续的指导原则，以高质量共建“一带一路”八项行动为指引，以互联互通为主线，坚持高质量发展和高水平安全相结合、政府引导和市场运作相结合、科学布局和动态优化相结合、量的增长和质的提升相结合，统筹深化基础设施“硬联通”、规则标准“软联通”和同共建国家人民“心联通”，统筹推进重大标志性工程和“小而美”民生项目建设，统筹巩固传统领域合作和稳步拓展新兴领域合作，完善推进高质量共建“一带一路”机制，不断拓展更高水平、更具韧性、更可持续的共赢发展新空间。</w:t>
      </w:r>
    </w:p>
    <w:p w14:paraId="1E686C14">
      <w:pPr>
        <w:adjustRightInd w:val="0"/>
        <w:spacing w:line="240" w:lineRule="auto"/>
        <w:ind w:firstLine="646" w:firstLineChars="0"/>
        <w:rPr>
          <w:rFonts w:ascii="仿宋_GB2312"/>
          <w:kern w:val="36"/>
        </w:rPr>
      </w:pPr>
      <w:r>
        <w:rPr>
          <w:rFonts w:hint="eastAsia" w:ascii="仿宋_GB2312"/>
          <w:kern w:val="36"/>
        </w:rPr>
        <w:t>习近平强调，要重点推进高质量共建“一带一路”机制建设，完善共建“一带一路”合作规划统筹管理机制，完善“硬联通”、“软联通”、“心联通”协调推进机制，完善产业链供应链务实合作机制，完善新兴领域国际交流合作机制，完善投融资多元化保障机制，完善风险防控内外协同机制，完善海外利益保障机制，完善高水平国际传播机制，完善廉洁丝绸之路合作机制，推进高质量共建“一带一路”行稳致远。</w:t>
      </w:r>
    </w:p>
    <w:p w14:paraId="270702AD">
      <w:pPr>
        <w:adjustRightInd w:val="0"/>
        <w:spacing w:line="240" w:lineRule="auto"/>
        <w:ind w:firstLine="646" w:firstLineChars="0"/>
        <w:rPr>
          <w:rFonts w:ascii="仿宋_GB2312"/>
          <w:kern w:val="36"/>
        </w:rPr>
      </w:pPr>
      <w:r>
        <w:rPr>
          <w:rFonts w:hint="eastAsia" w:ascii="仿宋_GB2312"/>
          <w:kern w:val="36"/>
        </w:rPr>
        <w:t>习近平指出，要坚持一张蓝图绘到底，一茬接着一茬干，勇于战胜各种风险挑战，坚定不移推进高质量共建“一带一路”，为推动构建人类命运共同体作出更大贡献。</w:t>
      </w:r>
    </w:p>
    <w:p w14:paraId="52FE5E4B">
      <w:pPr>
        <w:adjustRightInd w:val="0"/>
        <w:spacing w:line="240" w:lineRule="auto"/>
        <w:ind w:firstLine="646" w:firstLineChars="0"/>
        <w:rPr>
          <w:rFonts w:ascii="仿宋_GB2312"/>
          <w:kern w:val="36"/>
        </w:rPr>
      </w:pPr>
      <w:r>
        <w:rPr>
          <w:rFonts w:hint="eastAsia" w:ascii="仿宋_GB2312"/>
          <w:kern w:val="36"/>
        </w:rPr>
        <w:t>丁薛祥主持会议时表示，习近平总书记重要讲话充分肯定共建“一带一路”取得的重大成就，对当前及今后一个时期推动共建“一带一路”高质量发展作出全面部署。总书记重要讲话立意高远、思想深邃、论述精辟、内涵丰富，为下一个金色十年推动共建“一带一路”高质量发展提供了重要遵循、指引了前进方向，我们要认真学习领会，坚决贯彻落实。各地区各部门各单位要不断强化战略思维、安全意识、系统观念、国际视野，以推进体系化机制化为重点，持续完善顶层设计，制定务实措施，深化对外合作，着力培育一批叫得响、有分量的合作品牌，形成更多示范性、引领性的重大成果，共同开创更高水平、更具韧性、更可持续的共建“一带一路”共赢发展新空间。</w:t>
      </w:r>
    </w:p>
    <w:p w14:paraId="03744CF9">
      <w:pPr>
        <w:adjustRightInd w:val="0"/>
        <w:spacing w:line="240" w:lineRule="auto"/>
        <w:ind w:firstLine="646" w:firstLineChars="0"/>
        <w:rPr>
          <w:rFonts w:ascii="仿宋_GB2312"/>
          <w:kern w:val="36"/>
        </w:rPr>
      </w:pPr>
      <w:r>
        <w:rPr>
          <w:rFonts w:hint="eastAsia" w:ascii="仿宋_GB2312"/>
          <w:kern w:val="36"/>
        </w:rPr>
        <w:t>王毅、何立峰、吴政隆出席座谈会。</w:t>
      </w:r>
    </w:p>
    <w:p w14:paraId="1FB9AB40">
      <w:pPr>
        <w:adjustRightInd w:val="0"/>
        <w:spacing w:line="240" w:lineRule="auto"/>
        <w:ind w:firstLine="646" w:firstLineChars="0"/>
        <w:rPr>
          <w:rFonts w:ascii="仿宋_GB2312"/>
          <w:kern w:val="36"/>
        </w:rPr>
      </w:pPr>
      <w:r>
        <w:rPr>
          <w:rFonts w:hint="eastAsia" w:ascii="仿宋_GB2312"/>
          <w:kern w:val="36"/>
        </w:rPr>
        <w:t>推进“一带一路”建设工作领导小组成员单位、中央和国家机关有关部门、各省区市和新疆生产建设兵团推进“一带一路”建设工作领导小组主要负责同志，有关企业负责人，专家学者代表等参加座谈会。</w:t>
      </w:r>
    </w:p>
    <w:p w14:paraId="30EB71F8">
      <w:pPr>
        <w:adjustRightInd w:val="0"/>
        <w:spacing w:line="240" w:lineRule="auto"/>
        <w:ind w:firstLine="646" w:firstLineChars="0"/>
        <w:rPr>
          <w:rFonts w:ascii="仿宋_GB2312"/>
          <w:kern w:val="36"/>
        </w:rPr>
      </w:pPr>
    </w:p>
    <w:p w14:paraId="53800804">
      <w:pPr>
        <w:adjustRightInd w:val="0"/>
        <w:spacing w:line="240" w:lineRule="auto"/>
        <w:ind w:firstLine="646" w:firstLineChars="0"/>
        <w:jc w:val="right"/>
        <w:rPr>
          <w:rFonts w:ascii="仿宋_GB2312"/>
          <w:kern w:val="36"/>
        </w:rPr>
      </w:pPr>
      <w:r>
        <w:rPr>
          <w:rFonts w:hint="eastAsia" w:ascii="仿宋_GB2312"/>
          <w:kern w:val="36"/>
        </w:rPr>
        <w:t>(来源：共产党员网)</w:t>
      </w:r>
    </w:p>
    <w:p w14:paraId="71C061E2">
      <w:pPr>
        <w:adjustRightInd w:val="0"/>
        <w:spacing w:line="240" w:lineRule="auto"/>
        <w:ind w:firstLine="540"/>
        <w:rPr>
          <w:rFonts w:hint="eastAsia" w:ascii="微软雅黑" w:hAnsi="微软雅黑" w:eastAsia="微软雅黑" w:cs="微软雅黑"/>
          <w:color w:val="333333"/>
          <w:sz w:val="27"/>
          <w:szCs w:val="27"/>
          <w:shd w:val="clear" w:color="auto" w:fill="FFFFFF"/>
        </w:rPr>
      </w:pPr>
      <w:r>
        <w:rPr>
          <w:rFonts w:hint="eastAsia" w:ascii="微软雅黑" w:hAnsi="微软雅黑" w:eastAsia="微软雅黑" w:cs="微软雅黑"/>
          <w:color w:val="333333"/>
          <w:sz w:val="27"/>
          <w:szCs w:val="27"/>
          <w:shd w:val="clear" w:color="auto" w:fill="FFFFFF"/>
        </w:rPr>
        <w:br w:type="page"/>
      </w:r>
    </w:p>
    <w:p w14:paraId="7C781289">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习近平对新时代马克思主义理论</w:t>
      </w:r>
    </w:p>
    <w:p w14:paraId="256C004A">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 xml:space="preserve">研究和建设工程作出重要指示强调 </w:t>
      </w:r>
    </w:p>
    <w:p w14:paraId="3B53EDBA">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扎根中国大地赓续中华文脉厚植学术根基 为推进马克思主义中国化时代化</w:t>
      </w:r>
    </w:p>
    <w:p w14:paraId="1DD3C00E">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作出更大贡献</w:t>
      </w:r>
    </w:p>
    <w:p w14:paraId="5F7B9780">
      <w:pPr>
        <w:adjustRightInd w:val="0"/>
        <w:spacing w:line="240" w:lineRule="auto"/>
        <w:ind w:firstLine="646" w:firstLineChars="0"/>
        <w:rPr>
          <w:rFonts w:ascii="仿宋_GB2312"/>
          <w:kern w:val="36"/>
        </w:rPr>
      </w:pPr>
      <w:r>
        <w:rPr>
          <w:rFonts w:hint="eastAsia" w:ascii="仿宋_GB2312"/>
          <w:kern w:val="36"/>
        </w:rPr>
        <w:t>中共中央总书记、国家主席、中央军委主席习近平近日对新时代马克思主义理论研究和建设工程作出重要指示指出，马克思主义理论研究和建设工程是党的思想理论建设的基础工程、战略工程。20年来，工程始终围绕中心、服务大局，推出了一大批高质量研究成果，在学习研究宣传党的创新理论、巩固马克思主义在意识形态领域的指导地位等方面发挥了重要作用。</w:t>
      </w:r>
    </w:p>
    <w:p w14:paraId="236FEF1B">
      <w:pPr>
        <w:adjustRightInd w:val="0"/>
        <w:spacing w:line="240" w:lineRule="auto"/>
        <w:ind w:firstLine="646" w:firstLineChars="0"/>
        <w:rPr>
          <w:rFonts w:ascii="仿宋_GB2312"/>
          <w:kern w:val="36"/>
        </w:rPr>
      </w:pPr>
      <w:r>
        <w:rPr>
          <w:rFonts w:hint="eastAsia" w:ascii="仿宋_GB2312"/>
          <w:kern w:val="36"/>
        </w:rPr>
        <w:t>习近平强调，新时代新征程，要坚持守正创新，聚焦学习宣传贯彻新时代中国特色社会主义思想，着力深化体系化、学理化研究阐释，着力增强学习宣传的针对性、实效性，推动党的创新理论更加深入人心。要坚持“两个结合”，扎根中国大地、赓续中华文脉、厚植学术根基，深入研究以中国式现代化全面推进强国建设、民族复兴伟业实践中的重大问题，加快构建中国哲学社会科学自主知识体系，培养高素质理论人才，为推进马克思主义中国化时代化作出更大贡献。</w:t>
      </w:r>
    </w:p>
    <w:p w14:paraId="18349DFA">
      <w:pPr>
        <w:adjustRightInd w:val="0"/>
        <w:spacing w:line="240" w:lineRule="auto"/>
        <w:ind w:firstLine="646" w:firstLineChars="0"/>
        <w:rPr>
          <w:rFonts w:ascii="仿宋_GB2312"/>
          <w:kern w:val="36"/>
        </w:rPr>
      </w:pPr>
      <w:r>
        <w:rPr>
          <w:rFonts w:hint="eastAsia" w:ascii="仿宋_GB2312"/>
          <w:kern w:val="36"/>
        </w:rPr>
        <w:t>马克思主义理论研究和建设工程工作会议11月29日在京召开。会上传达了习近平重要指示。中共中央政治局常委、中央书记处书记蔡奇出席会议并讲话。</w:t>
      </w:r>
    </w:p>
    <w:p w14:paraId="359D3804">
      <w:pPr>
        <w:adjustRightInd w:val="0"/>
        <w:spacing w:line="240" w:lineRule="auto"/>
        <w:ind w:firstLine="646" w:firstLineChars="0"/>
        <w:rPr>
          <w:rFonts w:ascii="仿宋_GB2312"/>
          <w:kern w:val="36"/>
        </w:rPr>
      </w:pPr>
      <w:r>
        <w:rPr>
          <w:rFonts w:hint="eastAsia" w:ascii="仿宋_GB2312"/>
          <w:kern w:val="36"/>
        </w:rPr>
        <w:t>蔡奇在讲话中指出，习近平总书记的重要指示，深刻阐明了马克思主义理论研究和建设工程的地位和作用，明确了坚持守正创新推进党的创新理论学习研究宣传的任务要求，提出了坚持“两个结合”推进马克思主义中国化时代化的殷切希望，为新时代工程的实施提供了重要遵循。</w:t>
      </w:r>
    </w:p>
    <w:p w14:paraId="6B7AD422">
      <w:pPr>
        <w:adjustRightInd w:val="0"/>
        <w:spacing w:line="240" w:lineRule="auto"/>
        <w:ind w:firstLine="646" w:firstLineChars="0"/>
        <w:rPr>
          <w:rFonts w:ascii="仿宋_GB2312"/>
          <w:kern w:val="36"/>
        </w:rPr>
      </w:pPr>
      <w:r>
        <w:rPr>
          <w:rFonts w:hint="eastAsia" w:ascii="仿宋_GB2312"/>
          <w:kern w:val="36"/>
        </w:rPr>
        <w:t>蔡奇指出，党的十八大以来，以习近平同志为核心的党中央高度重视思想建党、理论强党，习近平总书记围绕加强马克思主义理论研究和建设，发表一系列重要论述，深刻回答了坚持和发展马克思主义的方向性、根本性问题，系统阐明了马克思主义理论研究和建设的方向目标、基本原则、根本任务、重点工作。我们要深刻领悟“两个确立”的决定性意义，坚决做到“两个维护”，贯通学习领会、一体贯彻落实。</w:t>
      </w:r>
    </w:p>
    <w:p w14:paraId="6228FEA8">
      <w:pPr>
        <w:adjustRightInd w:val="0"/>
        <w:spacing w:line="240" w:lineRule="auto"/>
        <w:ind w:firstLine="640"/>
        <w:rPr>
          <w:rFonts w:ascii="仿宋_GB2312"/>
          <w:kern w:val="36"/>
        </w:rPr>
      </w:pPr>
      <w:r>
        <w:rPr>
          <w:rFonts w:hint="eastAsia" w:ascii="仿宋_GB2312"/>
          <w:kern w:val="36"/>
        </w:rPr>
        <w:t>蔡奇强调，创新马克思主义理论研究和建设工程，要把学习研究宣传习近平新时代中国特色社会主义思想作为根本任务，提升学习教育针对性实效性，深化体系化学理化研究阐释，增强宣传普及吸引力感染力。深化马克思主义基本原理研究，深入回答中国具体实际问题，深入挖掘中华优秀传统文化的丰富内涵和时代价值，不断加强对“两个结合”的研究和把握，持续激发理论创造活力。坚持以党的创新理论为引领，适应时代要求，立足中国实际，系统提炼总结标识性概念、原创性理论，推动构建哲学社会科学自主知识体系。加强组织领导，完善制度机制，强化激励保障，营造良好学术生态，加快形成统筹有力、管理科学、激励创新的工作格局。</w:t>
      </w:r>
    </w:p>
    <w:p w14:paraId="59BE58DC">
      <w:pPr>
        <w:adjustRightInd w:val="0"/>
        <w:spacing w:line="240" w:lineRule="auto"/>
        <w:ind w:firstLine="646" w:firstLineChars="0"/>
        <w:rPr>
          <w:rFonts w:ascii="仿宋_GB2312"/>
          <w:kern w:val="36"/>
        </w:rPr>
      </w:pPr>
      <w:r>
        <w:rPr>
          <w:rFonts w:hint="eastAsia" w:ascii="仿宋_GB2312"/>
          <w:kern w:val="36"/>
        </w:rPr>
        <w:t>李书磊主持会议。谌贻琴出席会议。</w:t>
      </w:r>
    </w:p>
    <w:p w14:paraId="7663C3FD">
      <w:pPr>
        <w:adjustRightInd w:val="0"/>
        <w:spacing w:line="240" w:lineRule="auto"/>
        <w:ind w:firstLine="646" w:firstLineChars="0"/>
        <w:rPr>
          <w:rFonts w:ascii="仿宋_GB2312"/>
          <w:kern w:val="36"/>
        </w:rPr>
      </w:pPr>
      <w:r>
        <w:rPr>
          <w:rFonts w:hint="eastAsia" w:ascii="仿宋_GB2312"/>
          <w:kern w:val="36"/>
        </w:rPr>
        <w:t>中央党校（国家行政学院）、中央党史和文献研究院、教育部、中国社科院负责同志，工程咨询委员代表，理论工作平台代表和有关专家学者作交流发言。</w:t>
      </w:r>
    </w:p>
    <w:p w14:paraId="6C62B978">
      <w:pPr>
        <w:adjustRightInd w:val="0"/>
        <w:spacing w:line="240" w:lineRule="auto"/>
        <w:ind w:firstLine="646" w:firstLineChars="0"/>
        <w:rPr>
          <w:rFonts w:ascii="仿宋_GB2312"/>
          <w:kern w:val="36"/>
        </w:rPr>
      </w:pPr>
      <w:r>
        <w:rPr>
          <w:rFonts w:hint="eastAsia" w:ascii="仿宋_GB2312"/>
          <w:kern w:val="36"/>
        </w:rPr>
        <w:t>中央宣传思想文化工作领导小组成员，工程主管单位、中央宣传文化单位、有关人民团体主要负责同志，部分工程咨询委员和专家学者，地方党委宣传部、中管高校主要负责同志等参加会议。</w:t>
      </w:r>
    </w:p>
    <w:p w14:paraId="2272147A">
      <w:pPr>
        <w:adjustRightInd w:val="0"/>
        <w:spacing w:line="240" w:lineRule="auto"/>
        <w:ind w:firstLine="646" w:firstLineChars="0"/>
        <w:rPr>
          <w:rFonts w:ascii="仿宋_GB2312"/>
          <w:kern w:val="36"/>
        </w:rPr>
      </w:pPr>
    </w:p>
    <w:p w14:paraId="0D8844BF">
      <w:pPr>
        <w:adjustRightInd w:val="0"/>
        <w:spacing w:line="240" w:lineRule="auto"/>
        <w:ind w:firstLine="646" w:firstLineChars="0"/>
        <w:jc w:val="right"/>
        <w:rPr>
          <w:rFonts w:ascii="仿宋_GB2312"/>
          <w:kern w:val="36"/>
        </w:rPr>
      </w:pPr>
      <w:r>
        <w:rPr>
          <w:rFonts w:hint="eastAsia" w:ascii="仿宋_GB2312"/>
          <w:kern w:val="36"/>
        </w:rPr>
        <w:t>(来源：共产党员网)</w:t>
      </w:r>
    </w:p>
    <w:p w14:paraId="3FC1FE3F">
      <w:pPr>
        <w:adjustRightInd w:val="0"/>
        <w:spacing w:line="240" w:lineRule="auto"/>
        <w:ind w:firstLine="640"/>
        <w:rPr>
          <w:rFonts w:hint="eastAsia" w:ascii="微软雅黑" w:hAnsi="微软雅黑" w:eastAsia="微软雅黑" w:cs="微软雅黑"/>
          <w:color w:val="333333"/>
          <w:sz w:val="27"/>
          <w:szCs w:val="27"/>
          <w:shd w:val="clear" w:color="auto" w:fill="FFFFFF"/>
        </w:rPr>
      </w:pPr>
      <w:r>
        <w:rPr>
          <w:rFonts w:hint="eastAsia" w:ascii="仿宋_GB2312"/>
          <w:kern w:val="36"/>
        </w:rPr>
        <w:br w:type="page"/>
      </w:r>
    </w:p>
    <w:p w14:paraId="10438CD5">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习近平向2024年“读懂中国”</w:t>
      </w:r>
    </w:p>
    <w:p w14:paraId="0A7E87F8">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国际会议（广州）致贺信</w:t>
      </w:r>
    </w:p>
    <w:p w14:paraId="3332FE99">
      <w:pPr>
        <w:adjustRightInd w:val="0"/>
        <w:spacing w:line="240" w:lineRule="auto"/>
        <w:ind w:firstLine="720"/>
        <w:rPr>
          <w:rFonts w:hint="eastAsia" w:ascii="微软雅黑" w:hAnsi="微软雅黑" w:eastAsia="微软雅黑" w:cs="微软雅黑"/>
          <w:b/>
          <w:bCs/>
          <w:color w:val="444444"/>
          <w:sz w:val="36"/>
          <w:szCs w:val="36"/>
        </w:rPr>
      </w:pPr>
    </w:p>
    <w:p w14:paraId="465E14B0">
      <w:pPr>
        <w:adjustRightInd w:val="0"/>
        <w:spacing w:line="240" w:lineRule="auto"/>
        <w:ind w:firstLine="646" w:firstLineChars="0"/>
        <w:rPr>
          <w:rFonts w:ascii="仿宋_GB2312"/>
          <w:kern w:val="36"/>
        </w:rPr>
      </w:pPr>
      <w:r>
        <w:rPr>
          <w:rFonts w:hint="eastAsia" w:ascii="仿宋_GB2312"/>
          <w:kern w:val="36"/>
        </w:rPr>
        <w:t>12月3日，国家主席习近平向2024年“读懂中国”国际会议（广州）致贺信。</w:t>
      </w:r>
    </w:p>
    <w:p w14:paraId="224C8D5D">
      <w:pPr>
        <w:adjustRightInd w:val="0"/>
        <w:spacing w:line="240" w:lineRule="auto"/>
        <w:ind w:firstLine="646" w:firstLineChars="0"/>
        <w:rPr>
          <w:rFonts w:ascii="仿宋_GB2312"/>
          <w:kern w:val="36"/>
        </w:rPr>
      </w:pPr>
      <w:r>
        <w:rPr>
          <w:rFonts w:hint="eastAsia" w:ascii="仿宋_GB2312"/>
          <w:kern w:val="36"/>
        </w:rPr>
        <w:t>习近平指出，读懂中国，需要读懂进一步全面深化改革、推进中国式现代化。今天的中国正在加快构建高水平社会主义市场经济体制，稳步扩大制度型开放，主动对接国际高标准经贸规则，积极打造透明稳定可预期的制度环境。中国式现代化建设，既能满足14亿人民对美好生活的向往，也将为世界和平发展作出新的更大贡献。</w:t>
      </w:r>
    </w:p>
    <w:p w14:paraId="6DD7F210">
      <w:pPr>
        <w:adjustRightInd w:val="0"/>
        <w:spacing w:line="240" w:lineRule="auto"/>
        <w:ind w:firstLine="646" w:firstLineChars="0"/>
        <w:rPr>
          <w:rFonts w:ascii="仿宋_GB2312"/>
          <w:kern w:val="36"/>
        </w:rPr>
      </w:pPr>
      <w:r>
        <w:rPr>
          <w:rFonts w:hint="eastAsia" w:ascii="仿宋_GB2312"/>
          <w:kern w:val="36"/>
        </w:rPr>
        <w:t>习近平强调，当今世界百年变局加速演进，世界各国既面临新的风险和考验，同时也拥有新的发展机遇和进步前景。中国期待同各国携手创造有利发展的环境和条件，积极应对各种困难和挑战，推动实现和平发展、互利合作、共同繁荣的世界各国现代化，谱写构建人类命运共同体的新篇章。</w:t>
      </w:r>
    </w:p>
    <w:p w14:paraId="106E4262">
      <w:pPr>
        <w:adjustRightInd w:val="0"/>
        <w:spacing w:line="240" w:lineRule="auto"/>
        <w:ind w:firstLine="646" w:firstLineChars="0"/>
        <w:rPr>
          <w:rFonts w:ascii="仿宋_GB2312"/>
          <w:kern w:val="36"/>
        </w:rPr>
      </w:pPr>
      <w:r>
        <w:rPr>
          <w:rFonts w:hint="eastAsia" w:ascii="仿宋_GB2312"/>
          <w:kern w:val="36"/>
        </w:rPr>
        <w:t>“读懂中国”国际会议由中国国家创新与发展战略研究会、中国人民外交学会、广东省人民政府联合主办，3日在广州开幕，主题为“将改革进行到底——中国式现代化与世界发展新机遇”。</w:t>
      </w:r>
    </w:p>
    <w:p w14:paraId="70F552BC">
      <w:pPr>
        <w:adjustRightInd w:val="0"/>
        <w:spacing w:line="240" w:lineRule="auto"/>
        <w:ind w:firstLine="646" w:firstLineChars="0"/>
        <w:rPr>
          <w:rFonts w:ascii="仿宋_GB2312"/>
          <w:kern w:val="36"/>
        </w:rPr>
      </w:pPr>
    </w:p>
    <w:p w14:paraId="102950AB">
      <w:pPr>
        <w:adjustRightInd w:val="0"/>
        <w:spacing w:line="240" w:lineRule="auto"/>
        <w:ind w:firstLine="646" w:firstLineChars="0"/>
        <w:jc w:val="right"/>
        <w:rPr>
          <w:rFonts w:hint="eastAsia" w:ascii="仿宋_GB2312"/>
          <w:kern w:val="36"/>
        </w:rPr>
      </w:pPr>
      <w:r>
        <w:rPr>
          <w:rFonts w:hint="eastAsia" w:ascii="仿宋_GB2312"/>
          <w:kern w:val="36"/>
        </w:rPr>
        <w:t>（来源：党建网）</w:t>
      </w:r>
    </w:p>
    <w:p w14:paraId="1C087103">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习近平向2024年世界互联网大会乌镇峰会开幕视频致贺</w:t>
      </w:r>
    </w:p>
    <w:p w14:paraId="0AE43F1C">
      <w:pPr>
        <w:adjustRightInd w:val="0"/>
        <w:spacing w:line="240" w:lineRule="auto"/>
        <w:ind w:firstLine="720"/>
        <w:rPr>
          <w:rFonts w:hint="eastAsia" w:ascii="微软雅黑" w:hAnsi="微软雅黑" w:eastAsia="微软雅黑" w:cs="微软雅黑"/>
          <w:b/>
          <w:bCs/>
          <w:color w:val="444444"/>
          <w:sz w:val="36"/>
          <w:szCs w:val="36"/>
        </w:rPr>
      </w:pPr>
    </w:p>
    <w:p w14:paraId="7155BF6E">
      <w:pPr>
        <w:adjustRightInd w:val="0"/>
        <w:spacing w:line="240" w:lineRule="auto"/>
        <w:ind w:firstLine="646" w:firstLineChars="0"/>
        <w:rPr>
          <w:rFonts w:ascii="仿宋_GB2312"/>
          <w:kern w:val="36"/>
        </w:rPr>
      </w:pPr>
      <w:r>
        <w:rPr>
          <w:rFonts w:hint="eastAsia" w:ascii="仿宋_GB2312"/>
          <w:kern w:val="36"/>
        </w:rPr>
        <w:t>11月20日，国家主席习近平向2024年世界互联网大会乌镇峰会开幕视频致贺。</w:t>
      </w:r>
    </w:p>
    <w:p w14:paraId="019DC9E3">
      <w:pPr>
        <w:adjustRightInd w:val="0"/>
        <w:spacing w:line="240" w:lineRule="auto"/>
        <w:ind w:firstLine="646" w:firstLineChars="0"/>
        <w:rPr>
          <w:rFonts w:ascii="仿宋_GB2312"/>
          <w:kern w:val="36"/>
        </w:rPr>
      </w:pPr>
      <w:r>
        <w:rPr>
          <w:rFonts w:hint="eastAsia" w:ascii="仿宋_GB2312"/>
          <w:kern w:val="36"/>
        </w:rPr>
        <w:t>习近平指出，当前，新一轮科技革命和产业变革迅猛发展，人工智能等新技术方兴未艾，大幅提升了人类认识世界和改造世界的能力，同时也带来一系列难以预知的风险挑战。我们应当把握数字化、网络化、智能化发展大势，把创新作为第一动力、把安全作为底线要求、把普惠作为价值追求，加快推动网络空间创新发展、安全发展、普惠发展，携手迈进更加美好的“数字未来”。中国愿同世界各国一道，把握信息革命发展的历史主动，携手构建网络空间命运共同体，让互联网更好造福人民、造福世界。</w:t>
      </w:r>
    </w:p>
    <w:p w14:paraId="1D56C4BC">
      <w:pPr>
        <w:adjustRightInd w:val="0"/>
        <w:spacing w:line="240" w:lineRule="auto"/>
        <w:ind w:firstLine="646" w:firstLineChars="0"/>
        <w:rPr>
          <w:rFonts w:ascii="仿宋_GB2312"/>
          <w:kern w:val="36"/>
        </w:rPr>
      </w:pPr>
      <w:r>
        <w:rPr>
          <w:rFonts w:hint="eastAsia" w:ascii="仿宋_GB2312"/>
          <w:kern w:val="36"/>
        </w:rPr>
        <w:t>2024年世界互联网大会乌镇峰会当日在浙江省桐乡市乌镇开幕，主题为“拥抱以人为本、智能向善的数字未来——携手构建网络空间命运共同体”，由世界互联网大会主办，浙江省人民政府承办。</w:t>
      </w:r>
    </w:p>
    <w:p w14:paraId="24C62DC7">
      <w:pPr>
        <w:adjustRightInd w:val="0"/>
        <w:spacing w:line="240" w:lineRule="auto"/>
        <w:ind w:firstLine="646" w:firstLineChars="0"/>
        <w:rPr>
          <w:rFonts w:ascii="仿宋_GB2312"/>
          <w:kern w:val="36"/>
        </w:rPr>
      </w:pPr>
    </w:p>
    <w:p w14:paraId="61D6E33A">
      <w:pPr>
        <w:adjustRightInd w:val="0"/>
        <w:spacing w:line="240" w:lineRule="auto"/>
        <w:ind w:firstLine="646" w:firstLineChars="0"/>
        <w:jc w:val="right"/>
        <w:rPr>
          <w:rFonts w:ascii="仿宋_GB2312"/>
          <w:kern w:val="36"/>
        </w:rPr>
      </w:pPr>
      <w:r>
        <w:rPr>
          <w:rFonts w:hint="eastAsia" w:ascii="仿宋_GB2312"/>
          <w:kern w:val="36"/>
        </w:rPr>
        <w:t>（来源：党建网）</w:t>
      </w:r>
    </w:p>
    <w:p w14:paraId="0BD8058C">
      <w:pPr>
        <w:adjustRightInd w:val="0"/>
        <w:spacing w:line="240" w:lineRule="auto"/>
        <w:ind w:firstLine="646" w:firstLineChars="0"/>
        <w:rPr>
          <w:rFonts w:ascii="仿宋_GB2312"/>
          <w:kern w:val="36"/>
        </w:rPr>
      </w:pPr>
      <w:r>
        <w:rPr>
          <w:rFonts w:hint="eastAsia" w:ascii="仿宋_GB2312"/>
          <w:kern w:val="36"/>
        </w:rPr>
        <w:br w:type="page"/>
      </w:r>
    </w:p>
    <w:p w14:paraId="79598301">
      <w:pPr>
        <w:shd w:val="clear" w:color="auto" w:fill="FFFFFF"/>
        <w:adjustRightInd w:val="0"/>
        <w:snapToGrid w:val="0"/>
        <w:ind w:firstLine="0" w:firstLineChars="0"/>
        <w:jc w:val="center"/>
        <w:rPr>
          <w:rFonts w:hint="eastAsia" w:ascii="方正小标宋简体" w:hAnsi="方正小标宋简体" w:eastAsia="方正小标宋简体" w:cs="方正小标宋简体"/>
          <w:bCs/>
          <w:kern w:val="36"/>
          <w:sz w:val="44"/>
          <w:szCs w:val="48"/>
        </w:rPr>
      </w:pPr>
      <w:r>
        <w:rPr>
          <w:rFonts w:hint="eastAsia" w:ascii="方正小标宋简体" w:hAnsi="方正小标宋简体" w:eastAsia="方正小标宋简体" w:cs="方正小标宋简体"/>
          <w:bCs/>
          <w:kern w:val="36"/>
          <w:sz w:val="44"/>
          <w:szCs w:val="48"/>
        </w:rPr>
        <w:t>“中国·唐——一个多元开放的朝代</w:t>
      </w:r>
    </w:p>
    <w:p w14:paraId="7A03B193">
      <w:pPr>
        <w:shd w:val="clear" w:color="auto" w:fill="FFFFFF"/>
        <w:adjustRightInd w:val="0"/>
        <w:snapToGrid w:val="0"/>
        <w:ind w:firstLine="0" w:firstLineChars="0"/>
        <w:jc w:val="center"/>
        <w:rPr>
          <w:rFonts w:hint="eastAsia" w:ascii="方正小标宋简体" w:hAnsi="方正小标宋简体" w:eastAsia="方正小标宋简体" w:cs="方正小标宋简体"/>
          <w:bCs/>
          <w:kern w:val="36"/>
          <w:sz w:val="44"/>
          <w:szCs w:val="48"/>
        </w:rPr>
      </w:pPr>
      <w:r>
        <w:rPr>
          <w:rFonts w:hint="eastAsia" w:ascii="方正小标宋简体" w:hAnsi="方正小标宋简体" w:eastAsia="方正小标宋简体" w:cs="方正小标宋简体"/>
          <w:bCs/>
          <w:kern w:val="36"/>
          <w:sz w:val="44"/>
          <w:szCs w:val="48"/>
        </w:rPr>
        <w:t xml:space="preserve">（7至10世纪）”开幕 </w:t>
      </w:r>
    </w:p>
    <w:p w14:paraId="7AC04A1D">
      <w:pPr>
        <w:shd w:val="clear" w:color="auto" w:fill="FFFFFF"/>
        <w:adjustRightInd w:val="0"/>
        <w:snapToGrid w:val="0"/>
        <w:ind w:firstLine="0" w:firstLineChars="0"/>
        <w:jc w:val="center"/>
        <w:rPr>
          <w:rFonts w:hint="eastAsia" w:ascii="方正小标宋简体" w:hAnsi="方正小标宋简体" w:eastAsia="方正小标宋简体" w:cs="方正小标宋简体"/>
          <w:bCs/>
          <w:kern w:val="36"/>
          <w:sz w:val="44"/>
          <w:szCs w:val="48"/>
        </w:rPr>
      </w:pPr>
      <w:r>
        <w:rPr>
          <w:rFonts w:hint="eastAsia" w:ascii="方正小标宋简体" w:hAnsi="方正小标宋简体" w:eastAsia="方正小标宋简体" w:cs="方正小标宋简体"/>
          <w:bCs/>
          <w:kern w:val="36"/>
          <w:sz w:val="44"/>
          <w:szCs w:val="48"/>
        </w:rPr>
        <w:t>习近平主席和马克龙总统题写序言</w:t>
      </w:r>
    </w:p>
    <w:p w14:paraId="3DE82229">
      <w:pPr>
        <w:adjustRightInd w:val="0"/>
        <w:spacing w:line="240" w:lineRule="auto"/>
        <w:ind w:firstLine="720"/>
        <w:rPr>
          <w:rFonts w:hint="eastAsia" w:ascii="微软雅黑" w:hAnsi="微软雅黑" w:eastAsia="微软雅黑" w:cs="微软雅黑"/>
          <w:b/>
          <w:bCs/>
          <w:color w:val="444444"/>
          <w:sz w:val="36"/>
          <w:szCs w:val="36"/>
        </w:rPr>
      </w:pPr>
    </w:p>
    <w:p w14:paraId="0D7360D4">
      <w:pPr>
        <w:adjustRightInd w:val="0"/>
        <w:spacing w:line="240" w:lineRule="auto"/>
        <w:ind w:firstLine="646" w:firstLineChars="0"/>
        <w:rPr>
          <w:rFonts w:ascii="仿宋_GB2312"/>
          <w:kern w:val="36"/>
        </w:rPr>
      </w:pPr>
      <w:r>
        <w:rPr>
          <w:rFonts w:hint="eastAsia" w:ascii="仿宋_GB2312"/>
          <w:kern w:val="36"/>
        </w:rPr>
        <w:t>“中国·唐——一个多元开放的朝代（7至10世纪）”11月18日在法国吉美国立亚洲艺术博物馆开幕，中国国家主席习近平和法国总统马克龙分别为展览题写序言。</w:t>
      </w:r>
    </w:p>
    <w:p w14:paraId="1E566801">
      <w:pPr>
        <w:adjustRightInd w:val="0"/>
        <w:spacing w:line="240" w:lineRule="auto"/>
        <w:ind w:firstLine="646" w:firstLineChars="0"/>
        <w:rPr>
          <w:rFonts w:ascii="仿宋_GB2312"/>
          <w:kern w:val="36"/>
        </w:rPr>
      </w:pPr>
      <w:r>
        <w:rPr>
          <w:rFonts w:hint="eastAsia" w:ascii="仿宋_GB2312"/>
          <w:kern w:val="36"/>
        </w:rPr>
        <w:t>习近平指出，今年是中法建交60周年。5月我访问法国期间，中法双方达成在法国吉美国立亚洲艺术博物馆举办唐代文物展的协议。我很高兴地看到，在两国文物专家共同努力下，“中国·唐——一个多元开放的朝代（7至10世纪）”展览如期开幕。</w:t>
      </w:r>
    </w:p>
    <w:p w14:paraId="73E0B0AC">
      <w:pPr>
        <w:adjustRightInd w:val="0"/>
        <w:spacing w:line="240" w:lineRule="auto"/>
        <w:ind w:firstLine="646" w:firstLineChars="0"/>
        <w:rPr>
          <w:rFonts w:ascii="仿宋_GB2312"/>
          <w:kern w:val="36"/>
        </w:rPr>
      </w:pPr>
      <w:r>
        <w:rPr>
          <w:rFonts w:hint="eastAsia" w:ascii="仿宋_GB2312"/>
          <w:kern w:val="36"/>
        </w:rPr>
        <w:t>习近平指出，唐代是中国历史上最鼎盛的一个朝代，经济繁荣、文化昌盛、思想包容、艺术恢弘、民族融合。唐代的文化影响辐射亚洲，并通过丝绸之路传播到欧洲。唐代的诗歌、绘画、金银器等艺术成就至今仍被人们称颂。相信本次展览能够让法国和欧洲的观众们更为形象地了解辉煌灿烂、自信开放的盛唐气象，感受中华文明的独特魅力。</w:t>
      </w:r>
    </w:p>
    <w:p w14:paraId="0DE6AD2D">
      <w:pPr>
        <w:adjustRightInd w:val="0"/>
        <w:spacing w:line="240" w:lineRule="auto"/>
        <w:ind w:firstLine="646" w:firstLineChars="0"/>
        <w:rPr>
          <w:rFonts w:ascii="仿宋_GB2312"/>
          <w:kern w:val="36"/>
        </w:rPr>
      </w:pPr>
      <w:r>
        <w:rPr>
          <w:rFonts w:hint="eastAsia" w:ascii="仿宋_GB2312"/>
          <w:kern w:val="36"/>
        </w:rPr>
        <w:t>习近平指出，中华民族与法兰西民族都有着悠久历史和璀璨文化。两国人民历来相互欣赏、相互吸引，友好交往源远流长。我们要从历史文化中探寻启迪，深化人文领域交流互鉴和文化遗产保护合作，各美其美，美美与共，将历史情感与时代精神融入中法友谊，将中法全面战略伙伴关系打造得更加牢固和富有活力。</w:t>
      </w:r>
    </w:p>
    <w:p w14:paraId="658E4008">
      <w:pPr>
        <w:adjustRightInd w:val="0"/>
        <w:spacing w:line="240" w:lineRule="auto"/>
        <w:ind w:firstLine="646" w:firstLineChars="0"/>
        <w:rPr>
          <w:rFonts w:ascii="仿宋_GB2312"/>
          <w:kern w:val="36"/>
        </w:rPr>
      </w:pPr>
      <w:r>
        <w:rPr>
          <w:rFonts w:hint="eastAsia" w:ascii="仿宋_GB2312"/>
          <w:kern w:val="36"/>
        </w:rPr>
        <w:t>马克龙总统表示，为庆祝法中建交60周年和文化旅游年，吉美博物馆将举办盛大的唐代文物展。唐代在中国文明史上地位特殊，具有辉煌的文化和令人难以置信的创造活力，并通过丝绸之路积极开展对外交流，创造出令人目不暇接的艺术财富。这一具有历史意义的展览再次凸显出，法中文化交流充满活力，将继续为两国关系发展发挥重要作用。</w:t>
      </w:r>
    </w:p>
    <w:p w14:paraId="1D3B64F3">
      <w:pPr>
        <w:adjustRightInd w:val="0"/>
        <w:spacing w:line="240" w:lineRule="auto"/>
        <w:ind w:firstLine="646" w:firstLineChars="0"/>
        <w:rPr>
          <w:rFonts w:ascii="仿宋_GB2312"/>
          <w:kern w:val="36"/>
        </w:rPr>
      </w:pPr>
      <w:r>
        <w:rPr>
          <w:rFonts w:hint="eastAsia" w:ascii="仿宋_GB2312"/>
          <w:kern w:val="36"/>
        </w:rPr>
        <w:t>本次展览由中国国家文物局与法国文化部指导，展出来自中国10个省区市32家文博机构的200余件（套）精美文物。</w:t>
      </w:r>
    </w:p>
    <w:p w14:paraId="0A9C834A">
      <w:pPr>
        <w:adjustRightInd w:val="0"/>
        <w:spacing w:line="240" w:lineRule="auto"/>
        <w:ind w:firstLine="646" w:firstLineChars="0"/>
        <w:rPr>
          <w:rFonts w:ascii="仿宋_GB2312"/>
          <w:kern w:val="36"/>
        </w:rPr>
      </w:pPr>
      <w:r>
        <w:rPr>
          <w:rFonts w:hint="eastAsia" w:ascii="仿宋_GB2312"/>
          <w:kern w:val="36"/>
        </w:rPr>
        <w:t> </w:t>
      </w:r>
    </w:p>
    <w:p w14:paraId="31656C86">
      <w:pPr>
        <w:adjustRightInd w:val="0"/>
        <w:spacing w:line="240" w:lineRule="auto"/>
        <w:ind w:firstLine="646" w:firstLineChars="0"/>
        <w:jc w:val="right"/>
        <w:rPr>
          <w:rFonts w:ascii="仿宋_GB2312"/>
          <w:kern w:val="36"/>
        </w:rPr>
      </w:pPr>
      <w:r>
        <w:rPr>
          <w:rFonts w:hint="eastAsia" w:ascii="仿宋_GB2312"/>
          <w:kern w:val="36"/>
        </w:rPr>
        <w:t>（来源：党建网）</w:t>
      </w:r>
    </w:p>
    <w:p w14:paraId="1B0124D4">
      <w:pPr>
        <w:adjustRightInd w:val="0"/>
        <w:spacing w:line="240" w:lineRule="auto"/>
        <w:ind w:firstLine="646" w:firstLineChars="0"/>
        <w:rPr>
          <w:rFonts w:ascii="仿宋_GB2312"/>
          <w:kern w:val="36"/>
        </w:rPr>
      </w:pPr>
      <w:r>
        <w:rPr>
          <w:rFonts w:hint="eastAsia" w:ascii="仿宋_GB2312"/>
          <w:kern w:val="36"/>
        </w:rPr>
        <w:br w:type="page"/>
      </w:r>
    </w:p>
    <w:p w14:paraId="15EE8BD2">
      <w:pPr>
        <w:shd w:val="clear" w:color="auto" w:fill="FFFFFF"/>
        <w:adjustRightInd w:val="0"/>
        <w:snapToGrid w:val="0"/>
        <w:ind w:firstLine="0" w:firstLineChars="0"/>
        <w:jc w:val="center"/>
        <w:rPr>
          <w:rFonts w:hint="eastAsia" w:ascii="方正小标宋简体" w:hAnsi="方正小标宋简体" w:eastAsia="方正小标宋简体" w:cs="方正小标宋简体"/>
          <w:bCs/>
          <w:kern w:val="36"/>
          <w:sz w:val="44"/>
          <w:szCs w:val="48"/>
        </w:rPr>
      </w:pPr>
      <w:r>
        <w:rPr>
          <w:rFonts w:hint="eastAsia" w:ascii="方正小标宋简体" w:hAnsi="方正小标宋简体" w:eastAsia="方正小标宋简体" w:cs="方正小标宋简体"/>
          <w:bCs/>
          <w:kern w:val="36"/>
          <w:sz w:val="44"/>
          <w:szCs w:val="48"/>
        </w:rPr>
        <w:t>习近平致信祝贺</w:t>
      </w:r>
      <w:r>
        <w:rPr>
          <w:rFonts w:hint="eastAsia" w:ascii="方正小标宋简体" w:hAnsi="方正小标宋简体" w:eastAsia="方正小标宋简体" w:cs="方正小标宋简体"/>
          <w:bCs/>
          <w:kern w:val="36"/>
          <w:sz w:val="44"/>
          <w:szCs w:val="48"/>
          <w:lang w:eastAsia="zh-CN"/>
        </w:rPr>
        <w:t>“</w:t>
      </w:r>
      <w:r>
        <w:rPr>
          <w:rFonts w:hint="eastAsia" w:ascii="方正小标宋简体" w:hAnsi="方正小标宋简体" w:eastAsia="方正小标宋简体" w:cs="方正小标宋简体"/>
          <w:bCs/>
          <w:kern w:val="36"/>
          <w:sz w:val="44"/>
          <w:szCs w:val="48"/>
        </w:rPr>
        <w:t>梦想</w:t>
      </w:r>
      <w:r>
        <w:rPr>
          <w:rFonts w:hint="eastAsia" w:ascii="方正小标宋简体" w:hAnsi="方正小标宋简体" w:eastAsia="方正小标宋简体" w:cs="方正小标宋简体"/>
          <w:bCs/>
          <w:kern w:val="36"/>
          <w:sz w:val="44"/>
          <w:szCs w:val="48"/>
          <w:lang w:eastAsia="zh-CN"/>
        </w:rPr>
        <w:t>”</w:t>
      </w:r>
      <w:r>
        <w:rPr>
          <w:rFonts w:hint="eastAsia" w:ascii="方正小标宋简体" w:hAnsi="方正小标宋简体" w:eastAsia="方正小标宋简体" w:cs="方正小标宋简体"/>
          <w:bCs/>
          <w:kern w:val="36"/>
          <w:sz w:val="44"/>
          <w:szCs w:val="48"/>
        </w:rPr>
        <w:t>号大洋钻探船</w:t>
      </w:r>
    </w:p>
    <w:p w14:paraId="7B76B09B">
      <w:pPr>
        <w:shd w:val="clear" w:color="auto" w:fill="FFFFFF"/>
        <w:adjustRightInd w:val="0"/>
        <w:snapToGrid w:val="0"/>
        <w:ind w:firstLine="0" w:firstLineChars="0"/>
        <w:jc w:val="center"/>
        <w:rPr>
          <w:rFonts w:hint="eastAsia" w:ascii="方正小标宋简体" w:hAnsi="方正小标宋简体" w:eastAsia="方正小标宋简体" w:cs="方正小标宋简体"/>
          <w:bCs/>
          <w:kern w:val="36"/>
          <w:sz w:val="44"/>
          <w:szCs w:val="48"/>
        </w:rPr>
      </w:pPr>
      <w:r>
        <w:rPr>
          <w:rFonts w:hint="eastAsia" w:ascii="方正小标宋简体" w:hAnsi="方正小标宋简体" w:eastAsia="方正小标宋简体" w:cs="方正小标宋简体"/>
          <w:bCs/>
          <w:kern w:val="36"/>
          <w:sz w:val="44"/>
          <w:szCs w:val="48"/>
        </w:rPr>
        <w:t>建成入列</w:t>
      </w:r>
    </w:p>
    <w:p w14:paraId="136228CA">
      <w:pPr>
        <w:adjustRightInd w:val="0"/>
        <w:spacing w:line="240" w:lineRule="auto"/>
        <w:ind w:firstLine="720"/>
        <w:rPr>
          <w:rFonts w:hint="eastAsia" w:ascii="微软雅黑" w:hAnsi="微软雅黑" w:eastAsia="微软雅黑" w:cs="微软雅黑"/>
          <w:b/>
          <w:bCs/>
          <w:color w:val="444444"/>
          <w:sz w:val="36"/>
          <w:szCs w:val="36"/>
        </w:rPr>
      </w:pPr>
    </w:p>
    <w:p w14:paraId="37C3983D">
      <w:pPr>
        <w:adjustRightInd w:val="0"/>
        <w:spacing w:line="240" w:lineRule="auto"/>
        <w:ind w:firstLine="646" w:firstLineChars="0"/>
        <w:rPr>
          <w:rFonts w:ascii="仿宋_GB2312"/>
          <w:kern w:val="36"/>
        </w:rPr>
      </w:pPr>
      <w:r>
        <w:rPr>
          <w:rFonts w:hint="eastAsia" w:ascii="仿宋_GB2312"/>
          <w:kern w:val="36"/>
        </w:rPr>
        <w:t>我国自主设计建造的首艘大洋钻探船“梦想”号17日在广州正式入列。中共中央总书记、国家主席、中央军委主席习近平发来贺信，表示热烈祝贺。</w:t>
      </w:r>
    </w:p>
    <w:p w14:paraId="65B4213E">
      <w:pPr>
        <w:adjustRightInd w:val="0"/>
        <w:spacing w:line="240" w:lineRule="auto"/>
        <w:ind w:firstLine="646" w:firstLineChars="0"/>
        <w:rPr>
          <w:rFonts w:ascii="仿宋_GB2312"/>
          <w:kern w:val="36"/>
        </w:rPr>
      </w:pPr>
      <w:r>
        <w:rPr>
          <w:rFonts w:hint="eastAsia" w:ascii="仿宋_GB2312"/>
          <w:kern w:val="36"/>
        </w:rPr>
        <w:t>习近平在贺信中指出，“梦想”号海试成功并正式入列，标志着我国在深海进入、深海探测、深海开发上迈出了重要一步，是建设海洋强国、科技强国取得的又一重大成果。你们发挥新型举国体制优势，发扬开拓创新、团结协作、攻坚克难、勇攀高峰的精神，攻克了多项世界级技术难题，充分展现了新时代中国科技人员的自信自强和使命担当。</w:t>
      </w:r>
    </w:p>
    <w:p w14:paraId="4A6C337F">
      <w:pPr>
        <w:adjustRightInd w:val="0"/>
        <w:spacing w:line="240" w:lineRule="auto"/>
        <w:ind w:firstLine="646" w:firstLineChars="0"/>
        <w:rPr>
          <w:rFonts w:ascii="仿宋_GB2312"/>
          <w:kern w:val="36"/>
        </w:rPr>
      </w:pPr>
      <w:r>
        <w:rPr>
          <w:rFonts w:hint="eastAsia" w:ascii="仿宋_GB2312"/>
          <w:kern w:val="36"/>
        </w:rPr>
        <w:t>习近平强调，希望你们再接再厉，用好这一重大科技装置，加强海洋科技创新，拓展国际海洋合作，为推进中国式现代化、推动构建人类命运共同体作出更大贡献。（贺信全文另发）</w:t>
      </w:r>
    </w:p>
    <w:p w14:paraId="34005F29">
      <w:pPr>
        <w:adjustRightInd w:val="0"/>
        <w:spacing w:line="240" w:lineRule="auto"/>
        <w:ind w:firstLine="646" w:firstLineChars="0"/>
        <w:rPr>
          <w:rFonts w:ascii="仿宋_GB2312"/>
          <w:kern w:val="36"/>
        </w:rPr>
      </w:pPr>
      <w:r>
        <w:rPr>
          <w:rFonts w:hint="eastAsia" w:ascii="仿宋_GB2312"/>
          <w:kern w:val="36"/>
        </w:rPr>
        <w:t>“梦想”号入列活动17日在广州举行。中共中央政治局委员、国务院副总理何立峰出席活动，宣读习近平的贺信，宣布“梦想”号正式入列并讲话。他指出，习近平总书记重要贺信为新时代新征程我国深海事业发展指明了前进方向、提供了根本遵循。要深入学习领会、坚决贯彻落实重要贺信精神，加强“梦想”号运营管理，加快原创性、引领性科技攻关，推动科技成果转化，深化国际交流合作。要坚持和加强党的全面领导，认真总结“梦想”号建设宝贵经验，发挥新型举国体制优势，弘扬优良作风，凝聚各方力量，持续推进深海事业发展迈上新台阶。</w:t>
      </w:r>
    </w:p>
    <w:p w14:paraId="0D4F8170">
      <w:pPr>
        <w:adjustRightInd w:val="0"/>
        <w:spacing w:line="240" w:lineRule="auto"/>
        <w:ind w:firstLine="646" w:firstLineChars="0"/>
        <w:rPr>
          <w:rFonts w:ascii="仿宋_GB2312"/>
          <w:kern w:val="36"/>
        </w:rPr>
      </w:pPr>
      <w:r>
        <w:rPr>
          <w:rFonts w:hint="eastAsia" w:ascii="仿宋_GB2312"/>
          <w:kern w:val="36"/>
        </w:rPr>
        <w:t>“梦想”号大洋钻探船总吨约33000，排水量42600吨，续航力15000海里，最大钻深11000米，具备全球海域无限航区作业能力。</w:t>
      </w:r>
    </w:p>
    <w:p w14:paraId="3E255B7D">
      <w:pPr>
        <w:adjustRightInd w:val="0"/>
        <w:spacing w:line="240" w:lineRule="auto"/>
        <w:ind w:firstLine="646" w:firstLineChars="0"/>
        <w:rPr>
          <w:rFonts w:ascii="仿宋_GB2312"/>
          <w:kern w:val="36"/>
        </w:rPr>
      </w:pPr>
    </w:p>
    <w:p w14:paraId="3A338DEC">
      <w:pPr>
        <w:adjustRightInd w:val="0"/>
        <w:spacing w:line="240" w:lineRule="auto"/>
        <w:ind w:firstLine="646" w:firstLineChars="0"/>
        <w:jc w:val="right"/>
        <w:rPr>
          <w:rFonts w:ascii="仿宋_GB2312"/>
          <w:kern w:val="36"/>
        </w:rPr>
      </w:pPr>
      <w:r>
        <w:rPr>
          <w:rFonts w:hint="eastAsia" w:ascii="仿宋_GB2312"/>
          <w:kern w:val="36"/>
        </w:rPr>
        <w:t>（来源：党建网）</w:t>
      </w:r>
    </w:p>
    <w:p w14:paraId="66D86375">
      <w:pPr>
        <w:adjustRightInd w:val="0"/>
        <w:spacing w:line="240" w:lineRule="auto"/>
        <w:ind w:firstLine="720"/>
        <w:rPr>
          <w:rFonts w:hint="eastAsia" w:ascii="微软雅黑" w:hAnsi="微软雅黑" w:eastAsia="微软雅黑" w:cs="微软雅黑"/>
          <w:b/>
          <w:bCs/>
          <w:color w:val="444444"/>
          <w:sz w:val="36"/>
          <w:szCs w:val="36"/>
        </w:rPr>
      </w:pPr>
      <w:r>
        <w:rPr>
          <w:rFonts w:hint="eastAsia" w:ascii="微软雅黑" w:hAnsi="微软雅黑" w:eastAsia="微软雅黑" w:cs="微软雅黑"/>
          <w:b/>
          <w:bCs/>
          <w:color w:val="444444"/>
          <w:sz w:val="36"/>
          <w:szCs w:val="36"/>
        </w:rPr>
        <w:br w:type="page"/>
      </w:r>
    </w:p>
    <w:p w14:paraId="166C7FB6">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把握时代大势 共促世界繁荣</w:t>
      </w:r>
    </w:p>
    <w:p w14:paraId="5B6C146D">
      <w:pPr>
        <w:shd w:val="clear" w:color="auto" w:fill="FFFFFF"/>
        <w:adjustRightInd w:val="0"/>
        <w:snapToGrid w:val="0"/>
        <w:ind w:firstLine="0" w:firstLineChars="0"/>
        <w:jc w:val="center"/>
        <w:rPr>
          <w:rFonts w:hint="eastAsia" w:ascii="楷体" w:hAnsi="楷体" w:eastAsia="楷体" w:cs="楷体"/>
          <w:color w:val="222222"/>
          <w:kern w:val="0"/>
          <w:szCs w:val="32"/>
          <w:lang w:bidi="ar"/>
        </w:rPr>
      </w:pPr>
      <w:r>
        <w:rPr>
          <w:rFonts w:hint="eastAsia" w:ascii="Times New Roman" w:hAnsi="Times New Roman" w:eastAsia="方正小标宋简体" w:cs="Times New Roman"/>
          <w:bCs/>
          <w:kern w:val="36"/>
          <w:sz w:val="44"/>
          <w:szCs w:val="48"/>
        </w:rPr>
        <w:t>——在亚太经合组织工商领导人峰会上的书面演讲</w:t>
      </w:r>
    </w:p>
    <w:p w14:paraId="5C5872FC">
      <w:pPr>
        <w:widowControl/>
        <w:adjustRightInd w:val="0"/>
        <w:spacing w:line="240" w:lineRule="auto"/>
        <w:ind w:firstLine="640"/>
        <w:jc w:val="center"/>
        <w:rPr>
          <w:rFonts w:hint="eastAsia" w:ascii="楷体" w:hAnsi="楷体" w:eastAsia="楷体" w:cs="楷体"/>
          <w:color w:val="222222"/>
          <w:szCs w:val="32"/>
        </w:rPr>
      </w:pPr>
      <w:r>
        <w:rPr>
          <w:rFonts w:hint="eastAsia" w:ascii="楷体" w:hAnsi="楷体" w:eastAsia="楷体" w:cs="楷体"/>
          <w:color w:val="222222"/>
          <w:kern w:val="0"/>
          <w:szCs w:val="32"/>
          <w:lang w:bidi="ar"/>
        </w:rPr>
        <w:t>习近平</w:t>
      </w:r>
    </w:p>
    <w:p w14:paraId="48402223">
      <w:pPr>
        <w:adjustRightInd w:val="0"/>
        <w:spacing w:line="240" w:lineRule="auto"/>
        <w:ind w:firstLine="646" w:firstLineChars="0"/>
        <w:rPr>
          <w:rFonts w:ascii="仿宋_GB2312"/>
          <w:kern w:val="36"/>
        </w:rPr>
      </w:pPr>
    </w:p>
    <w:p w14:paraId="5F6A6477">
      <w:pPr>
        <w:adjustRightInd w:val="0"/>
        <w:spacing w:line="240" w:lineRule="auto"/>
        <w:ind w:firstLine="0" w:firstLineChars="0"/>
        <w:rPr>
          <w:rFonts w:ascii="仿宋_GB2312"/>
          <w:kern w:val="36"/>
        </w:rPr>
      </w:pPr>
      <w:r>
        <w:rPr>
          <w:rFonts w:hint="eastAsia" w:ascii="仿宋_GB2312"/>
          <w:kern w:val="36"/>
        </w:rPr>
        <w:t>各位工商界代表，</w:t>
      </w:r>
    </w:p>
    <w:p w14:paraId="0F9D1B93">
      <w:pPr>
        <w:adjustRightInd w:val="0"/>
        <w:spacing w:line="240" w:lineRule="auto"/>
        <w:ind w:firstLine="0" w:firstLineChars="0"/>
        <w:rPr>
          <w:rFonts w:ascii="仿宋_GB2312"/>
          <w:kern w:val="36"/>
        </w:rPr>
      </w:pPr>
      <w:r>
        <w:rPr>
          <w:rFonts w:hint="eastAsia" w:ascii="仿宋_GB2312"/>
          <w:kern w:val="36"/>
        </w:rPr>
        <w:t>女士们，先生们，朋友们：</w:t>
      </w:r>
    </w:p>
    <w:p w14:paraId="193790ED">
      <w:pPr>
        <w:adjustRightInd w:val="0"/>
        <w:spacing w:line="240" w:lineRule="auto"/>
        <w:ind w:firstLine="646" w:firstLineChars="0"/>
        <w:rPr>
          <w:rFonts w:ascii="仿宋_GB2312"/>
          <w:kern w:val="36"/>
        </w:rPr>
      </w:pPr>
      <w:r>
        <w:rPr>
          <w:rFonts w:hint="eastAsia" w:ascii="仿宋_GB2312"/>
          <w:kern w:val="36"/>
        </w:rPr>
        <w:t>很高兴到访利马这座美丽的城市。时隔8年，再次踏上这片充满活力的热土，倍感亲切。</w:t>
      </w:r>
    </w:p>
    <w:p w14:paraId="03BF8242">
      <w:pPr>
        <w:adjustRightInd w:val="0"/>
        <w:spacing w:line="240" w:lineRule="auto"/>
        <w:ind w:firstLine="646" w:firstLineChars="0"/>
        <w:rPr>
          <w:rFonts w:ascii="仿宋_GB2312"/>
          <w:kern w:val="36"/>
        </w:rPr>
      </w:pPr>
      <w:r>
        <w:rPr>
          <w:rFonts w:hint="eastAsia" w:ascii="仿宋_GB2312"/>
          <w:kern w:val="36"/>
        </w:rPr>
        <w:t>中国和拉美虽远隔万里，但浩瀚的太平洋没有阻断我们的交流。早在16世纪下半叶，满载着丝绸和瓷器的“中国之船”就远航拉美，开创了中拉友好交往的先河。</w:t>
      </w:r>
    </w:p>
    <w:p w14:paraId="64F4CD41">
      <w:pPr>
        <w:adjustRightInd w:val="0"/>
        <w:spacing w:line="240" w:lineRule="auto"/>
        <w:ind w:firstLine="646" w:firstLineChars="0"/>
        <w:rPr>
          <w:rFonts w:ascii="仿宋_GB2312"/>
          <w:kern w:val="36"/>
        </w:rPr>
      </w:pPr>
      <w:r>
        <w:rPr>
          <w:rFonts w:hint="eastAsia" w:ascii="仿宋_GB2312"/>
          <w:kern w:val="36"/>
        </w:rPr>
        <w:t>几百年后的今天，包括中拉在内的亚太国家已经深度融入经济全球化，成为一荣俱荣、一损俱损的利益共同体、命运共同体。同时，世界进入新的动荡变革期，单边主义、保护主义蔓延，世界经济碎片化加剧，经济全球化遭遇逆流，面临逆水行舟、不进则退的严峻考验。亚太经济何去何从，需要我们作出抉择。</w:t>
      </w:r>
    </w:p>
    <w:p w14:paraId="1E73280F">
      <w:pPr>
        <w:adjustRightInd w:val="0"/>
        <w:spacing w:line="240" w:lineRule="auto"/>
        <w:ind w:firstLine="646" w:firstLineChars="0"/>
        <w:rPr>
          <w:rFonts w:ascii="仿宋_GB2312"/>
          <w:kern w:val="36"/>
        </w:rPr>
      </w:pPr>
      <w:r>
        <w:rPr>
          <w:rFonts w:hint="eastAsia" w:ascii="仿宋_GB2312"/>
          <w:kern w:val="36"/>
        </w:rPr>
        <w:t>经济全球化是社会生产力发展的客观要求，是科技进步的必然结果，是浩浩荡荡的历史潮流，虽然遭遇过逆风和回头浪，但其发展大势从未改变。以各种名目阻碍经济合作，执意将相互依存的世界割裂开来，是开历史倒车。 </w:t>
      </w:r>
    </w:p>
    <w:p w14:paraId="42D47B13">
      <w:pPr>
        <w:adjustRightInd w:val="0"/>
        <w:spacing w:line="240" w:lineRule="auto"/>
        <w:ind w:firstLine="646" w:firstLineChars="0"/>
        <w:rPr>
          <w:rFonts w:ascii="仿宋_GB2312"/>
          <w:kern w:val="36"/>
        </w:rPr>
      </w:pPr>
      <w:r>
        <w:rPr>
          <w:rFonts w:hint="eastAsia" w:ascii="仿宋_GB2312"/>
          <w:kern w:val="36"/>
        </w:rPr>
        <w:t>当前，经济全球化动力和阻力胶着，但动力仍然胜过阻力。新一轮科技革命和产业变革深入发展，世界经济数字化、绿色化、智能化进程不断加快，为经济全球化再度加速蓄积了强劲动能。 </w:t>
      </w:r>
    </w:p>
    <w:p w14:paraId="6C826782">
      <w:pPr>
        <w:adjustRightInd w:val="0"/>
        <w:spacing w:line="240" w:lineRule="auto"/>
        <w:ind w:firstLine="646" w:firstLineChars="0"/>
        <w:rPr>
          <w:rFonts w:ascii="仿宋_GB2312"/>
          <w:kern w:val="36"/>
        </w:rPr>
      </w:pPr>
      <w:r>
        <w:rPr>
          <w:rFonts w:hint="eastAsia" w:ascii="仿宋_GB2312"/>
          <w:kern w:val="36"/>
        </w:rPr>
        <w:t>我们要正确引导经济全球化方向，不能走少数国家独占霸权的老路。我们要推动经济全球化更多释放正面效应，进入更有活力、更加包容、更可持续的新阶段。</w:t>
      </w:r>
    </w:p>
    <w:p w14:paraId="61C9DDBC">
      <w:pPr>
        <w:adjustRightInd w:val="0"/>
        <w:spacing w:line="240" w:lineRule="auto"/>
        <w:ind w:firstLine="646" w:firstLineChars="0"/>
        <w:rPr>
          <w:rFonts w:ascii="仿宋_GB2312"/>
          <w:kern w:val="36"/>
        </w:rPr>
      </w:pPr>
      <w:r>
        <w:rPr>
          <w:rFonts w:hint="eastAsia" w:ascii="仿宋_GB2312"/>
          <w:kern w:val="36"/>
        </w:rPr>
        <w:t>女士们、先生们、朋友们！</w:t>
      </w:r>
    </w:p>
    <w:p w14:paraId="184C6AB6">
      <w:pPr>
        <w:adjustRightInd w:val="0"/>
        <w:spacing w:line="240" w:lineRule="auto"/>
        <w:ind w:firstLine="646" w:firstLineChars="0"/>
        <w:rPr>
          <w:rFonts w:ascii="仿宋_GB2312"/>
          <w:kern w:val="36"/>
        </w:rPr>
      </w:pPr>
      <w:r>
        <w:rPr>
          <w:rFonts w:hint="eastAsia" w:ascii="仿宋_GB2312"/>
          <w:kern w:val="36"/>
        </w:rPr>
        <w:t>越是困难时刻，越要坚定信心。我们要携手推动普惠包容的经济全球化，更好惠及不同国家、不同群体。</w:t>
      </w:r>
    </w:p>
    <w:p w14:paraId="46A693CB">
      <w:pPr>
        <w:adjustRightInd w:val="0"/>
        <w:spacing w:line="240" w:lineRule="auto"/>
        <w:ind w:firstLine="646" w:firstLineChars="0"/>
        <w:rPr>
          <w:rFonts w:ascii="仿宋_GB2312"/>
          <w:kern w:val="36"/>
        </w:rPr>
      </w:pPr>
      <w:r>
        <w:rPr>
          <w:rFonts w:hint="eastAsia" w:ascii="仿宋_GB2312"/>
          <w:kern w:val="36"/>
        </w:rPr>
        <w:t>一是坚持创新驱动，推动世界经济强劲增长。要向科技创新要生产力，充分发挥人工智能等新兴技术的赋能作用，以新一轮科技革命为世界经济注入强劲动力。坚持科技成果造福全人类理念，帮助发展中国家加强科技能力建设，助力知识和技术全球流动。</w:t>
      </w:r>
    </w:p>
    <w:p w14:paraId="7F80BE1D">
      <w:pPr>
        <w:adjustRightInd w:val="0"/>
        <w:spacing w:line="240" w:lineRule="auto"/>
        <w:ind w:firstLine="646" w:firstLineChars="0"/>
        <w:rPr>
          <w:rFonts w:ascii="仿宋_GB2312"/>
          <w:kern w:val="36"/>
        </w:rPr>
      </w:pPr>
      <w:r>
        <w:rPr>
          <w:rFonts w:hint="eastAsia" w:ascii="仿宋_GB2312"/>
          <w:kern w:val="36"/>
        </w:rPr>
        <w:t>二是坚持与时俱进，推动全球经济治理体系改革。要坚持共商共建共享原则，推动全球经济治理体系更好反映世界经济格局新现实，不断提升“全球南方”的代表性和发言权，确保各国在国际经济合作中权利平等、机会平等、规则平等。要维护以世界贸易组织为核心的多边贸易体制，推动构建开放型世界经济体系，维护全球产业链供应链稳定通畅。</w:t>
      </w:r>
    </w:p>
    <w:p w14:paraId="090A69E8">
      <w:pPr>
        <w:adjustRightInd w:val="0"/>
        <w:spacing w:line="240" w:lineRule="auto"/>
        <w:ind w:firstLine="646" w:firstLineChars="0"/>
        <w:rPr>
          <w:rFonts w:ascii="仿宋_GB2312"/>
          <w:kern w:val="36"/>
        </w:rPr>
      </w:pPr>
      <w:r>
        <w:rPr>
          <w:rFonts w:hint="eastAsia" w:ascii="仿宋_GB2312"/>
          <w:kern w:val="36"/>
        </w:rPr>
        <w:t> 三是坚持以人为本，推动解决发展失衡问题。世界繁荣稳定不可能建立在贫者愈贫、富者愈富的基础上，各国共同发展才是真发展。要注重在经济发展中保障民生，培育包容普惠的发展环境。要走以人为本、发展更加平衡、机会更加均等的经济全球化之路，让不同国家、不同阶层、不同人群共享发展成果。中方期待各方积极参与全球发展倡议，为加速落实联合国2030年可持续发展议程、促进各国平衡充分发展贡献力量。 </w:t>
      </w:r>
    </w:p>
    <w:p w14:paraId="6F8D970F">
      <w:pPr>
        <w:adjustRightInd w:val="0"/>
        <w:spacing w:line="240" w:lineRule="auto"/>
        <w:ind w:firstLine="646" w:firstLineChars="0"/>
        <w:rPr>
          <w:rFonts w:ascii="仿宋_GB2312"/>
          <w:kern w:val="36"/>
        </w:rPr>
      </w:pPr>
      <w:r>
        <w:rPr>
          <w:rFonts w:hint="eastAsia" w:ascii="仿宋_GB2312"/>
          <w:kern w:val="36"/>
        </w:rPr>
        <w:t>女士们、先生们、朋友们！</w:t>
      </w:r>
    </w:p>
    <w:p w14:paraId="25E919FB">
      <w:pPr>
        <w:adjustRightInd w:val="0"/>
        <w:spacing w:line="240" w:lineRule="auto"/>
        <w:ind w:firstLine="646" w:firstLineChars="0"/>
        <w:rPr>
          <w:rFonts w:ascii="仿宋_GB2312"/>
          <w:kern w:val="36"/>
        </w:rPr>
      </w:pPr>
      <w:r>
        <w:rPr>
          <w:rFonts w:hint="eastAsia" w:ascii="仿宋_GB2312"/>
          <w:kern w:val="36"/>
        </w:rPr>
        <w:t>亚太经合组织诞生于冷战结束前夕和新一轮经济全球化逐渐勃兴之时，一直以推动经济全球化为己任，为促进亚太地区贸易和投资自由化便利化、促进成员经济互利互惠、增进本地区人民利益福祉作出了巨大贡献。亚太地区经济保持了强劲增长，创造了举世瞩目的“亚太奇迹”。</w:t>
      </w:r>
    </w:p>
    <w:p w14:paraId="7A966BA6">
      <w:pPr>
        <w:adjustRightInd w:val="0"/>
        <w:spacing w:line="240" w:lineRule="auto"/>
        <w:ind w:firstLine="646" w:firstLineChars="0"/>
        <w:rPr>
          <w:rFonts w:ascii="仿宋_GB2312"/>
          <w:kern w:val="36"/>
        </w:rPr>
      </w:pPr>
      <w:r>
        <w:rPr>
          <w:rFonts w:hint="eastAsia" w:ascii="仿宋_GB2312"/>
          <w:kern w:val="36"/>
        </w:rPr>
        <w:t>亚太的成功源于我们始终致力于维护地区和平稳定，源于我们始终坚持真正的多边主义和开放的区域主义，源于我们始终顺应经济全球化大势、坚持互利共赢和相互成就。</w:t>
      </w:r>
    </w:p>
    <w:p w14:paraId="77ACCBB8">
      <w:pPr>
        <w:adjustRightInd w:val="0"/>
        <w:spacing w:line="240" w:lineRule="auto"/>
        <w:ind w:firstLine="646" w:firstLineChars="0"/>
        <w:rPr>
          <w:rFonts w:ascii="仿宋_GB2312"/>
          <w:kern w:val="36"/>
        </w:rPr>
      </w:pPr>
      <w:r>
        <w:rPr>
          <w:rFonts w:hint="eastAsia" w:ascii="仿宋_GB2312"/>
          <w:kern w:val="36"/>
        </w:rPr>
        <w:t>放眼未来，亚太要继续做推动经济全球化的火车头。我们要守正创新，擦亮开放亚太、包容亚太的金字招牌，打造绿色亚太、数字亚太的新招牌，推动构建亚太命运共同体，打造亚太发展的下一个“黄金三十年”。</w:t>
      </w:r>
    </w:p>
    <w:p w14:paraId="3B103AF8">
      <w:pPr>
        <w:adjustRightInd w:val="0"/>
        <w:spacing w:line="240" w:lineRule="auto"/>
        <w:ind w:firstLine="646" w:firstLineChars="0"/>
        <w:rPr>
          <w:rFonts w:ascii="仿宋_GB2312"/>
          <w:kern w:val="36"/>
        </w:rPr>
      </w:pPr>
      <w:r>
        <w:rPr>
          <w:rFonts w:hint="eastAsia" w:ascii="仿宋_GB2312"/>
          <w:kern w:val="36"/>
        </w:rPr>
        <w:t>女士们、先生们、朋友们！</w:t>
      </w:r>
    </w:p>
    <w:p w14:paraId="78B30FEF">
      <w:pPr>
        <w:adjustRightInd w:val="0"/>
        <w:spacing w:line="240" w:lineRule="auto"/>
        <w:ind w:firstLine="646" w:firstLineChars="0"/>
        <w:rPr>
          <w:rFonts w:ascii="仿宋_GB2312"/>
          <w:kern w:val="36"/>
        </w:rPr>
      </w:pPr>
      <w:r>
        <w:rPr>
          <w:rFonts w:hint="eastAsia" w:ascii="仿宋_GB2312"/>
          <w:kern w:val="36"/>
        </w:rPr>
        <w:t> 今年7月，中国共产党召开了二十届三中全会，对进一步全面深化改革、推进中国式现代化作出系统部署。全会提出要在5年内完成300多项重要改革举措，这将为中国经济社会发展注入强大动力，也将为世界发展带来新的更多机遇。</w:t>
      </w:r>
    </w:p>
    <w:p w14:paraId="08774DD9">
      <w:pPr>
        <w:adjustRightInd w:val="0"/>
        <w:spacing w:line="240" w:lineRule="auto"/>
        <w:ind w:firstLine="646" w:firstLineChars="0"/>
        <w:rPr>
          <w:rFonts w:ascii="仿宋_GB2312"/>
          <w:kern w:val="36"/>
        </w:rPr>
      </w:pPr>
      <w:r>
        <w:rPr>
          <w:rFonts w:hint="eastAsia" w:ascii="仿宋_GB2312"/>
          <w:kern w:val="36"/>
        </w:rPr>
        <w:t>——中国将全面深化改革，继续为全球经济注入强劲动能。中国将建设高水平社会主义市场经济体制，创造更加公平、更有活力的市场环境，推动实现资源配置效率最优化和效益最大化。中国聚焦财税体制改革、建设全国统一大市场、推进新型城镇化等重点领域攻坚突破，采取针对性措施提振消费、扩大内需，不断提升改革成效。中国出台了一系列重磅改革举措，将有力推动经济持续回升向好，有充足信心实现今年经济增长目标，继续发挥世界经济增长最大引擎作用。</w:t>
      </w:r>
    </w:p>
    <w:p w14:paraId="63F2216C">
      <w:pPr>
        <w:adjustRightInd w:val="0"/>
        <w:spacing w:line="240" w:lineRule="auto"/>
        <w:ind w:firstLine="646" w:firstLineChars="0"/>
        <w:rPr>
          <w:rFonts w:ascii="仿宋_GB2312"/>
          <w:kern w:val="36"/>
        </w:rPr>
      </w:pPr>
      <w:r>
        <w:rPr>
          <w:rFonts w:hint="eastAsia" w:ascii="仿宋_GB2312"/>
          <w:kern w:val="36"/>
        </w:rPr>
        <w:t>——中国将推动高质量发展，继续引领世界经济提质增效。今年上半年，中国高技术制造业和高技术服务业的投资增速双双达到两位数以上，经济结构和增长模式不断优化。中国将因地制宜发展新质生产力，促进实体经济和数字经济深度融合，积极发展服务业，加强现代化基础设施建设，提升产业链供应链韧性。中方致力于推进高质量共建“一带一路”，同各参与方共同打造陆海联动和协同发展的互联互通网络。</w:t>
      </w:r>
    </w:p>
    <w:p w14:paraId="5AF910C9">
      <w:pPr>
        <w:adjustRightInd w:val="0"/>
        <w:spacing w:line="240" w:lineRule="auto"/>
        <w:ind w:firstLine="646" w:firstLineChars="0"/>
        <w:rPr>
          <w:rFonts w:ascii="仿宋_GB2312"/>
          <w:kern w:val="36"/>
        </w:rPr>
      </w:pPr>
      <w:r>
        <w:rPr>
          <w:rFonts w:hint="eastAsia" w:ascii="仿宋_GB2312"/>
          <w:kern w:val="36"/>
        </w:rPr>
        <w:t>——中国将坚定不移走绿色发展之路，继续为全球绿色转型提供重要动力。近年来，中国经济社会发展的“含绿量”持续提升，在世界范围内率先实现土地退化“零增长”，新增绿化面积占全球的四分之一。中国积极推动新能源产业发展，推动绿色矿产国际合作，已经成为世界能耗强度降低最快的国家之一。仅在2023年，中国风电和光伏产品帮助其他国家减排二氧化碳约8.1亿吨，助力各国获得清洁、可靠、用得起的能源，为全球应对气候变化作出重要贡献。</w:t>
      </w:r>
    </w:p>
    <w:p w14:paraId="2005E615">
      <w:pPr>
        <w:adjustRightInd w:val="0"/>
        <w:spacing w:line="240" w:lineRule="auto"/>
        <w:ind w:firstLine="646" w:firstLineChars="0"/>
        <w:rPr>
          <w:rFonts w:ascii="仿宋_GB2312"/>
          <w:kern w:val="36"/>
        </w:rPr>
      </w:pPr>
      <w:r>
        <w:rPr>
          <w:rFonts w:hint="eastAsia" w:ascii="仿宋_GB2312"/>
          <w:kern w:val="36"/>
        </w:rPr>
        <w:t>——中国将建设更高水平开放型经济新体制，继续和世界分享中国发展机遇。开放是中国式现代化的鲜明标识。今年以来，中国全面取消制造业领域外资准入限制措施，首次在全国范围内对跨境服务贸易建立负面清单管理制度，推动电信、互联网、教育、文化、医疗等领域有序扩大开放，主动对接《全面与进步跨太平洋伙伴关系协定》和《数字经济伙伴关系协定》等国际高标准经贸规则，稳步扩大制度型开放。中国积极推广144小时过境免签政策，进一步便利了中外人员往来，“中国旅行”爆火出圈。下一步，中国将出台更多自主开放和单边开放政策，扩大面向全球的高标准自由贸易区网络，让中国开放的大门越开越大。</w:t>
      </w:r>
    </w:p>
    <w:p w14:paraId="1D587F29">
      <w:pPr>
        <w:adjustRightInd w:val="0"/>
        <w:spacing w:line="240" w:lineRule="auto"/>
        <w:ind w:firstLine="646" w:firstLineChars="0"/>
        <w:rPr>
          <w:rFonts w:ascii="仿宋_GB2312"/>
          <w:kern w:val="36"/>
        </w:rPr>
      </w:pPr>
      <w:r>
        <w:rPr>
          <w:rFonts w:hint="eastAsia" w:ascii="仿宋_GB2312"/>
          <w:kern w:val="36"/>
        </w:rPr>
        <w:t>女士们、先生们、朋友们！</w:t>
      </w:r>
    </w:p>
    <w:p w14:paraId="6712FEF7">
      <w:pPr>
        <w:adjustRightInd w:val="0"/>
        <w:spacing w:line="240" w:lineRule="auto"/>
        <w:ind w:firstLine="646" w:firstLineChars="0"/>
        <w:rPr>
          <w:rFonts w:ascii="仿宋_GB2312"/>
          <w:kern w:val="36"/>
        </w:rPr>
      </w:pPr>
      <w:r>
        <w:rPr>
          <w:rFonts w:hint="eastAsia" w:ascii="仿宋_GB2312"/>
          <w:kern w:val="36"/>
        </w:rPr>
        <w:t>中国古人说，“落其实者思其树，饮其流者怀其源”。中国的发展离不开亚太，也将进一步造福亚太。拉美有谚语说，“船的力量在帆上，人的力量在心上”。我很高兴地了解到，当下“从钱凯到上海”已经成为秘鲁流行语，成为对“中国之船”跨越500年的回响。这也深刻表明，只要我们践行开放联通精神，太平洋就能变为促进繁荣增长的通途。让我们加强团结合作，共迎全球性挑战，共建人类命运共同体，为推进世界共同繁荣、开创人类更加美好未来汇聚更大合力。 </w:t>
      </w:r>
    </w:p>
    <w:p w14:paraId="5ECC36F9">
      <w:pPr>
        <w:adjustRightInd w:val="0"/>
        <w:spacing w:line="240" w:lineRule="auto"/>
        <w:ind w:firstLine="646" w:firstLineChars="0"/>
        <w:rPr>
          <w:rFonts w:ascii="仿宋_GB2312"/>
          <w:kern w:val="36"/>
        </w:rPr>
      </w:pPr>
      <w:r>
        <w:rPr>
          <w:rFonts w:hint="eastAsia" w:ascii="仿宋_GB2312"/>
          <w:kern w:val="36"/>
        </w:rPr>
        <w:t>谢谢大家。</w:t>
      </w:r>
    </w:p>
    <w:p w14:paraId="5B65E837">
      <w:pPr>
        <w:adjustRightInd w:val="0"/>
        <w:spacing w:line="240" w:lineRule="auto"/>
        <w:ind w:firstLine="646" w:firstLineChars="0"/>
        <w:rPr>
          <w:rFonts w:ascii="仿宋_GB2312"/>
          <w:kern w:val="36"/>
        </w:rPr>
      </w:pPr>
    </w:p>
    <w:p w14:paraId="6F8A6630">
      <w:pPr>
        <w:adjustRightInd w:val="0"/>
        <w:spacing w:line="240" w:lineRule="auto"/>
        <w:ind w:firstLine="646" w:firstLineChars="0"/>
        <w:jc w:val="right"/>
        <w:rPr>
          <w:rFonts w:hint="eastAsia" w:ascii="微软雅黑" w:hAnsi="微软雅黑" w:eastAsia="微软雅黑" w:cs="微软雅黑"/>
          <w:b/>
          <w:bCs/>
          <w:color w:val="444444"/>
          <w:sz w:val="36"/>
          <w:szCs w:val="36"/>
        </w:rPr>
      </w:pPr>
      <w:r>
        <w:rPr>
          <w:rFonts w:hint="eastAsia" w:ascii="仿宋_GB2312"/>
          <w:kern w:val="36"/>
        </w:rPr>
        <w:t>（来源：党建网）</w:t>
      </w:r>
      <w:r>
        <w:rPr>
          <w:rFonts w:hint="eastAsia" w:ascii="微软雅黑" w:hAnsi="微软雅黑" w:eastAsia="微软雅黑" w:cs="微软雅黑"/>
          <w:b/>
          <w:bCs/>
          <w:color w:val="444444"/>
          <w:sz w:val="36"/>
          <w:szCs w:val="36"/>
        </w:rPr>
        <w:br w:type="page"/>
      </w:r>
    </w:p>
    <w:p w14:paraId="2B7F21F8">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习近平向首届世界古典学大会致贺信</w:t>
      </w:r>
    </w:p>
    <w:p w14:paraId="4746FB8A">
      <w:pPr>
        <w:adjustRightInd w:val="0"/>
        <w:spacing w:line="240" w:lineRule="auto"/>
        <w:ind w:firstLine="720"/>
        <w:rPr>
          <w:rFonts w:hint="eastAsia" w:ascii="微软雅黑" w:hAnsi="微软雅黑" w:eastAsia="微软雅黑" w:cs="微软雅黑"/>
          <w:b/>
          <w:bCs/>
          <w:color w:val="444444"/>
          <w:sz w:val="36"/>
          <w:szCs w:val="36"/>
        </w:rPr>
      </w:pPr>
    </w:p>
    <w:p w14:paraId="092CABD0">
      <w:pPr>
        <w:adjustRightInd w:val="0"/>
        <w:spacing w:line="240" w:lineRule="auto"/>
        <w:ind w:firstLine="646" w:firstLineChars="0"/>
        <w:rPr>
          <w:rFonts w:ascii="仿宋_GB2312"/>
          <w:kern w:val="36"/>
        </w:rPr>
      </w:pPr>
      <w:r>
        <w:rPr>
          <w:rFonts w:hint="eastAsia" w:ascii="仿宋_GB2312"/>
          <w:kern w:val="36"/>
        </w:rPr>
        <w:t>11月7日，国家主席习近平向首届世界古典学大会致贺信。</w:t>
      </w:r>
    </w:p>
    <w:p w14:paraId="11C7F367">
      <w:pPr>
        <w:adjustRightInd w:val="0"/>
        <w:spacing w:line="240" w:lineRule="auto"/>
        <w:ind w:firstLine="646" w:firstLineChars="0"/>
        <w:rPr>
          <w:rFonts w:ascii="仿宋_GB2312"/>
          <w:kern w:val="36"/>
        </w:rPr>
      </w:pPr>
      <w:r>
        <w:rPr>
          <w:rFonts w:hint="eastAsia" w:ascii="仿宋_GB2312"/>
          <w:kern w:val="36"/>
        </w:rPr>
        <w:t>习近平指出，古典文明群星璀璨，不断滋养和启迪后世。两千多年前，中国和希腊两大文明在亚欧大陆两端交相辉映，为人类文明演进作出了奠基性贡献。中希共同举办首届世界古典学大会，在雅典设立中国古典文明研究院，为中希两国和世界各国搭建了文明交流互鉴的新平台。</w:t>
      </w:r>
    </w:p>
    <w:p w14:paraId="3ED169AB">
      <w:pPr>
        <w:adjustRightInd w:val="0"/>
        <w:spacing w:line="240" w:lineRule="auto"/>
        <w:ind w:firstLine="646" w:firstLineChars="0"/>
        <w:rPr>
          <w:rFonts w:ascii="仿宋_GB2312"/>
          <w:kern w:val="36"/>
        </w:rPr>
      </w:pPr>
      <w:r>
        <w:rPr>
          <w:rFonts w:hint="eastAsia" w:ascii="仿宋_GB2312"/>
          <w:kern w:val="36"/>
        </w:rPr>
        <w:t>习近平强调，中国积极致力于推动文明传承发展，加强国际人文交流，促进全球文明对话，注重从不同文明中寻求智慧、汲取营养，愿同各方一道，践行全球文明倡议，携手解决人类共同面临的各种挑战，共同推动人类文明发展进步。希望各位专家学者担负起古典学研究的使命，为促进文明传承发展、推动文明交流互鉴作出更大贡献。</w:t>
      </w:r>
    </w:p>
    <w:p w14:paraId="02CFA841">
      <w:pPr>
        <w:adjustRightInd w:val="0"/>
        <w:spacing w:line="240" w:lineRule="auto"/>
        <w:ind w:firstLine="646" w:firstLineChars="0"/>
        <w:rPr>
          <w:rFonts w:ascii="仿宋_GB2312"/>
          <w:kern w:val="36"/>
        </w:rPr>
      </w:pPr>
      <w:r>
        <w:rPr>
          <w:rFonts w:hint="eastAsia" w:ascii="仿宋_GB2312"/>
          <w:kern w:val="36"/>
        </w:rPr>
        <w:t>首届世界古典学大会当日在北京开幕，主题为“古典文明与现代世界”，由中国社会科学院、中国教育部、中国文化和旅游部、希腊文化部、希腊雅典科学院共同主办。</w:t>
      </w:r>
    </w:p>
    <w:p w14:paraId="73768500">
      <w:pPr>
        <w:adjustRightInd w:val="0"/>
        <w:spacing w:line="240" w:lineRule="auto"/>
        <w:ind w:firstLine="646" w:firstLineChars="0"/>
        <w:rPr>
          <w:rFonts w:ascii="仿宋_GB2312"/>
          <w:kern w:val="36"/>
        </w:rPr>
      </w:pPr>
    </w:p>
    <w:p w14:paraId="24D94478">
      <w:pPr>
        <w:adjustRightInd w:val="0"/>
        <w:spacing w:line="240" w:lineRule="auto"/>
        <w:ind w:firstLine="646" w:firstLineChars="0"/>
        <w:jc w:val="right"/>
        <w:rPr>
          <w:rFonts w:ascii="仿宋_GB2312"/>
          <w:kern w:val="36"/>
        </w:rPr>
      </w:pPr>
      <w:r>
        <w:rPr>
          <w:rFonts w:hint="eastAsia" w:ascii="仿宋_GB2312"/>
          <w:kern w:val="36"/>
        </w:rPr>
        <w:t>（来源：党建网）</w:t>
      </w:r>
    </w:p>
    <w:p w14:paraId="3E24768D">
      <w:pPr>
        <w:adjustRightInd w:val="0"/>
        <w:spacing w:line="240" w:lineRule="auto"/>
        <w:ind w:firstLine="720"/>
        <w:rPr>
          <w:rFonts w:hint="eastAsia" w:ascii="微软雅黑" w:hAnsi="微软雅黑" w:eastAsia="微软雅黑" w:cs="微软雅黑"/>
          <w:b/>
          <w:bCs/>
          <w:color w:val="444444"/>
          <w:sz w:val="36"/>
          <w:szCs w:val="36"/>
        </w:rPr>
      </w:pPr>
      <w:r>
        <w:rPr>
          <w:rFonts w:hint="eastAsia" w:ascii="微软雅黑" w:hAnsi="微软雅黑" w:eastAsia="微软雅黑" w:cs="微软雅黑"/>
          <w:b/>
          <w:bCs/>
          <w:color w:val="444444"/>
          <w:sz w:val="36"/>
          <w:szCs w:val="36"/>
        </w:rPr>
        <w:br w:type="page"/>
      </w:r>
    </w:p>
    <w:p w14:paraId="17E4D997">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习近平在湖北考察时强调</w:t>
      </w:r>
    </w:p>
    <w:p w14:paraId="417C2B94">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鼓足干劲奋发进取 久久为功善作善成</w:t>
      </w:r>
    </w:p>
    <w:p w14:paraId="53A0AFAC">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奋力谱写中国式现代化湖北篇章</w:t>
      </w:r>
    </w:p>
    <w:p w14:paraId="56802A55">
      <w:pPr>
        <w:widowControl/>
        <w:adjustRightInd w:val="0"/>
        <w:spacing w:line="240" w:lineRule="auto"/>
        <w:ind w:firstLine="540"/>
        <w:jc w:val="left"/>
        <w:rPr>
          <w:rFonts w:hint="eastAsia" w:ascii="微软雅黑" w:hAnsi="微软雅黑" w:eastAsia="微软雅黑" w:cs="微软雅黑"/>
          <w:color w:val="222222"/>
          <w:kern w:val="0"/>
          <w:sz w:val="27"/>
          <w:szCs w:val="27"/>
          <w:lang w:bidi="ar"/>
        </w:rPr>
      </w:pPr>
    </w:p>
    <w:p w14:paraId="0DE4D859">
      <w:pPr>
        <w:adjustRightInd w:val="0"/>
        <w:spacing w:line="240" w:lineRule="auto"/>
        <w:ind w:firstLine="646" w:firstLineChars="0"/>
        <w:rPr>
          <w:rFonts w:ascii="仿宋_GB2312"/>
          <w:kern w:val="36"/>
        </w:rPr>
      </w:pPr>
      <w:r>
        <w:rPr>
          <w:rFonts w:hint="eastAsia" w:ascii="仿宋_GB2312"/>
          <w:kern w:val="36"/>
        </w:rPr>
        <w:t>中共中央总书记、国家主席、中央军委主席习近平近日在湖北考察时强调，湖北要深入贯彻党的二十大和二十届三中全会精神，坚持稳中求进工作总基调，牢牢把握在构建新发展格局中的使命任务，充分发挥自身优势，鼓足干劲、奋发进取，久久为功、善作善成，在长江经济带高质量发展中奋勇争先，加快建成中部地区崛起的重要战略支点，奋力谱写中国式现代化湖北篇章。</w:t>
      </w:r>
    </w:p>
    <w:p w14:paraId="1F4C7D2A">
      <w:pPr>
        <w:adjustRightInd w:val="0"/>
        <w:spacing w:line="240" w:lineRule="auto"/>
        <w:ind w:firstLine="646" w:firstLineChars="0"/>
        <w:rPr>
          <w:rFonts w:ascii="仿宋_GB2312"/>
          <w:kern w:val="36"/>
        </w:rPr>
      </w:pPr>
      <w:r>
        <w:rPr>
          <w:rFonts w:hint="eastAsia" w:ascii="仿宋_GB2312"/>
          <w:kern w:val="36"/>
        </w:rPr>
        <w:t>11月4日至6日，习近平在湖北省委书记王蒙徽和省长王忠林陪同下，先后来到孝感、咸宁、武汉，深入博物馆、农村、科技和产业创新平台考察调研。</w:t>
      </w:r>
    </w:p>
    <w:p w14:paraId="546A7BE3">
      <w:pPr>
        <w:adjustRightInd w:val="0"/>
        <w:spacing w:line="240" w:lineRule="auto"/>
        <w:ind w:firstLine="646" w:firstLineChars="0"/>
        <w:rPr>
          <w:rFonts w:ascii="仿宋_GB2312"/>
          <w:kern w:val="36"/>
        </w:rPr>
      </w:pPr>
      <w:r>
        <w:rPr>
          <w:rFonts w:hint="eastAsia" w:ascii="仿宋_GB2312"/>
          <w:kern w:val="36"/>
        </w:rPr>
        <w:t>4日下午，习近平来到孝感市云梦县博物馆参观出土秦汉简牍展。展出的秦律十八种表明，早在2200多年前，我国古代法律制度就已成体系。习近平详细听取简牍内容、历史文化价值和保护研究情况介绍，指出要继续加强考古研究，提高文物保护水平，为弘扬中华优秀传统文化、增强文化自信提供坚实支撑，让中华文明瑰宝永续留存、泽惠后人，激励人们不断增强民族自豪感和自信心。</w:t>
      </w:r>
    </w:p>
    <w:p w14:paraId="141FA62F">
      <w:pPr>
        <w:adjustRightInd w:val="0"/>
        <w:spacing w:line="240" w:lineRule="auto"/>
        <w:ind w:firstLine="646" w:firstLineChars="0"/>
        <w:rPr>
          <w:rFonts w:ascii="仿宋_GB2312"/>
          <w:kern w:val="36"/>
        </w:rPr>
      </w:pPr>
      <w:r>
        <w:rPr>
          <w:rFonts w:hint="eastAsia" w:ascii="仿宋_GB2312"/>
          <w:kern w:val="36"/>
        </w:rPr>
        <w:t> 5日上午，习近平前往咸宁市嘉鱼县，首先到潘家湾镇十里蔬菜长廊考察。深秋时节，这里仍然满目青翠、生机勃勃。习近平走进田间，察看蔬菜长势，详细询问蔬菜品种、种植技术、销售等情况。他强调，农村天地广阔，农业大有可为。发展现代农业，建设农业强国，必须依靠科技进步，让科技为农业现代化插上腾飞的翅膀。他勉励当地干部群众走科技之路、质量之路、品牌之路，把蔬菜种植这个富民产业进一步做好，让更多群众增收致富。</w:t>
      </w:r>
    </w:p>
    <w:p w14:paraId="1D371013">
      <w:pPr>
        <w:adjustRightInd w:val="0"/>
        <w:spacing w:line="240" w:lineRule="auto"/>
        <w:ind w:firstLine="646" w:firstLineChars="0"/>
        <w:rPr>
          <w:rFonts w:ascii="仿宋_GB2312"/>
          <w:kern w:val="36"/>
        </w:rPr>
      </w:pPr>
      <w:r>
        <w:rPr>
          <w:rFonts w:hint="eastAsia" w:ascii="仿宋_GB2312"/>
          <w:kern w:val="36"/>
        </w:rPr>
        <w:t>随后，习近平来到潘家湾镇四邑村，先后走进村养老服务驿站、党群服务中心，察看养老设施和便民惠民服务情况，了解村级组织运行和整治形式主义为基层减负等工作。他指出，要进一步加强党建引领，抓住“一老一小”这个重点，更加精准有效地为群众排忧解难。要持续为基层减负，让基层干部能够用更多时间和精力来服务群众。</w:t>
      </w:r>
    </w:p>
    <w:p w14:paraId="647068D0">
      <w:pPr>
        <w:adjustRightInd w:val="0"/>
        <w:spacing w:line="240" w:lineRule="auto"/>
        <w:ind w:firstLine="646" w:firstLineChars="0"/>
        <w:rPr>
          <w:rFonts w:ascii="仿宋_GB2312"/>
          <w:kern w:val="36"/>
        </w:rPr>
      </w:pPr>
      <w:r>
        <w:rPr>
          <w:rFonts w:hint="eastAsia" w:ascii="仿宋_GB2312"/>
          <w:kern w:val="36"/>
        </w:rPr>
        <w:t>在村民熊成龙家，习近平仔细察看家居生活，同一家人围坐在一起，了解生产、孩子就业创业、家庭收入、养老医疗等情况。听说这些年城乡基本公共服务体系不断健全，农民物质文化生活越来越有保障，习近平很高兴。他希望一家人继续努力，把生产、生活搞得更好，把孩子培养好，让好日子越过越红火。</w:t>
      </w:r>
    </w:p>
    <w:p w14:paraId="4771F171">
      <w:pPr>
        <w:adjustRightInd w:val="0"/>
        <w:spacing w:line="240" w:lineRule="auto"/>
        <w:ind w:firstLine="646" w:firstLineChars="0"/>
        <w:rPr>
          <w:rFonts w:ascii="仿宋_GB2312"/>
          <w:kern w:val="36"/>
        </w:rPr>
      </w:pPr>
      <w:r>
        <w:rPr>
          <w:rFonts w:hint="eastAsia" w:ascii="仿宋_GB2312"/>
          <w:kern w:val="36"/>
        </w:rPr>
        <w:t>离开村子时，村民们热情欢送总书记。习近平对大家说，推进中国式现代化，必须加快推进乡村振兴，首先是要发展富民产业。希望乡亲们在党组织带领下，齐心协力、团结奋斗，用自己勤劳的双手，让特色产业更有效益，把村庄建设得更美，共同创造幸福美好的生活！ </w:t>
      </w:r>
    </w:p>
    <w:p w14:paraId="79485BE2">
      <w:pPr>
        <w:adjustRightInd w:val="0"/>
        <w:spacing w:line="240" w:lineRule="auto"/>
        <w:ind w:firstLine="646" w:firstLineChars="0"/>
        <w:rPr>
          <w:rFonts w:ascii="仿宋_GB2312"/>
          <w:kern w:val="36"/>
        </w:rPr>
      </w:pPr>
      <w:r>
        <w:rPr>
          <w:rFonts w:hint="eastAsia" w:ascii="仿宋_GB2312"/>
          <w:kern w:val="36"/>
        </w:rPr>
        <w:t>5日下午，习近平到武汉产业创新发展研究院考察，观看科技创新供应链平台成功案例展示和科技创新成果，了解推进科技创新的举措，同科研人员和企业负责人深入探讨交流。他强调，实现高水平科技自立自强、发展新质生产力，对科技创新和产业创新融合提出了更为迫切的需求。广大科技工作者和企业家要增强自信、志存高远、协同发力，在提升创新体系整体效能、建设现代化产业体系中不断建功立业。</w:t>
      </w:r>
    </w:p>
    <w:p w14:paraId="67F9D327">
      <w:pPr>
        <w:adjustRightInd w:val="0"/>
        <w:spacing w:line="240" w:lineRule="auto"/>
        <w:ind w:firstLine="646" w:firstLineChars="0"/>
        <w:rPr>
          <w:rFonts w:ascii="仿宋_GB2312"/>
          <w:kern w:val="36"/>
        </w:rPr>
      </w:pPr>
      <w:r>
        <w:rPr>
          <w:rFonts w:hint="eastAsia" w:ascii="仿宋_GB2312"/>
          <w:kern w:val="36"/>
        </w:rPr>
        <w:t>6日上午，习近平听取湖北省委和省政府工作汇报，对湖北各项工作取得的成绩给予肯定，对下一步工作提出明确要求。</w:t>
      </w:r>
    </w:p>
    <w:p w14:paraId="7626684A">
      <w:pPr>
        <w:adjustRightInd w:val="0"/>
        <w:spacing w:line="240" w:lineRule="auto"/>
        <w:ind w:firstLine="646" w:firstLineChars="0"/>
        <w:rPr>
          <w:rFonts w:ascii="仿宋_GB2312"/>
          <w:kern w:val="36"/>
        </w:rPr>
      </w:pPr>
      <w:r>
        <w:rPr>
          <w:rFonts w:hint="eastAsia" w:ascii="仿宋_GB2312"/>
          <w:kern w:val="36"/>
        </w:rPr>
        <w:t>习近平指出，湖北科教人才优势突出、科技创新能力较强，要在推进科技创新和产业创新上开拓进取。主动融入全国创新链，努力打造具有全国影响力的科技创新高地，更好发挥科技创新策源功能。围绕重点产业强化创新链产业链资金链人才链融合，加强关键核心技术研发攻关，构建大中小企业协同创新机制，提升科技成果转化水平。坚持传统产业转型升级和培育壮大新兴产业、未来产业齐头并进，因地制宜发展新质生产力，打造更多叫得响的品牌。把修复长江生态环境摆在压倒性位置，着力建设安全韧性现代水网，全面推进流域综合治理，坚定推进长江十年禁渔。</w:t>
      </w:r>
    </w:p>
    <w:p w14:paraId="3A7BD904">
      <w:pPr>
        <w:adjustRightInd w:val="0"/>
        <w:spacing w:line="240" w:lineRule="auto"/>
        <w:ind w:firstLine="646" w:firstLineChars="0"/>
        <w:rPr>
          <w:rFonts w:ascii="仿宋_GB2312"/>
          <w:kern w:val="36"/>
        </w:rPr>
      </w:pPr>
      <w:r>
        <w:rPr>
          <w:rFonts w:hint="eastAsia" w:ascii="仿宋_GB2312"/>
          <w:kern w:val="36"/>
        </w:rPr>
        <w:t>习近平强调，湖北要在全面深化改革和扩大高水平开放上勇于探索。抓好重点领域和关键环节改革，全面融入全国统一大市场建设，构建更加公平、更有活力的市场环境。坚持和落实“两个毫不动摇”，推动多种所有制经济相互促进、共同发展。坚持对内对外开放并重、打造内陆开放高地，深化区域合作，有序优化产业布局。深化内外贸一体化改革，积极参与高质量共建“一带一路”，系统提升开放枢纽功能。 </w:t>
      </w:r>
    </w:p>
    <w:p w14:paraId="3C414B4A">
      <w:pPr>
        <w:adjustRightInd w:val="0"/>
        <w:spacing w:line="240" w:lineRule="auto"/>
        <w:ind w:firstLine="646" w:firstLineChars="0"/>
        <w:rPr>
          <w:rFonts w:ascii="仿宋_GB2312"/>
          <w:kern w:val="36"/>
        </w:rPr>
      </w:pPr>
      <w:r>
        <w:rPr>
          <w:rFonts w:hint="eastAsia" w:ascii="仿宋_GB2312"/>
          <w:kern w:val="36"/>
        </w:rPr>
        <w:t>习近平指出，湖北要在城乡融合发展和乡村全面振兴上奋发有为。以武汉都市圈为中心，推进长江中游城市群联动发展。推进以县城为重要载体的新型城镇化建设，发展各具特色的县域经济。扛牢粮食生产责任，抓实重要农产品稳产保供。挖掘特色产业和多种经营潜力，提高农业发展质量和效益。巩固拓展脱贫攻坚成果，加快革命老区振兴发展。统筹推进基本公共服务体系建设和基层治理，扎实做好民生保障各项工作。深化城乡精神文明建设，推进移风易俗。</w:t>
      </w:r>
    </w:p>
    <w:p w14:paraId="2FF231BF">
      <w:pPr>
        <w:adjustRightInd w:val="0"/>
        <w:spacing w:line="240" w:lineRule="auto"/>
        <w:ind w:firstLine="646" w:firstLineChars="0"/>
        <w:rPr>
          <w:rFonts w:ascii="仿宋_GB2312"/>
          <w:kern w:val="36"/>
        </w:rPr>
      </w:pPr>
      <w:r>
        <w:rPr>
          <w:rFonts w:hint="eastAsia" w:ascii="仿宋_GB2312"/>
          <w:kern w:val="36"/>
        </w:rPr>
        <w:t>习近平强调，湖北历史文化底蕴深厚、红色资源丰富，要在加强文化资源保护和推动文化创新发展上担当使命。系统推进历史文化遗产保护传承和活化利用，加强长江文明溯源研究和传播展示。大力弘扬大别山精神、抗洪精神、抗疫精神，广泛践行社会主义核心价值观。实施文化惠民工程，积极发展新型文化业态，把更多优质文化产品和服务送到群众身边。打造精品文旅品牌和线路，把文化旅游业培育成为支柱产业。</w:t>
      </w:r>
    </w:p>
    <w:p w14:paraId="796B3A62">
      <w:pPr>
        <w:adjustRightInd w:val="0"/>
        <w:spacing w:line="240" w:lineRule="auto"/>
        <w:ind w:firstLine="646" w:firstLineChars="0"/>
        <w:rPr>
          <w:rFonts w:ascii="仿宋_GB2312"/>
          <w:kern w:val="36"/>
        </w:rPr>
      </w:pPr>
      <w:r>
        <w:rPr>
          <w:rFonts w:hint="eastAsia" w:ascii="仿宋_GB2312"/>
          <w:kern w:val="36"/>
        </w:rPr>
        <w:t>习近平指出，要紧紧围绕抓改革促发展加强党的建设，提振党员干部干事创业精气神，既勇于开拓创新又持之以恒抓好落实，既敢拼敢闯又善于团结协作，努力创造经得起历史、实践和人民检验的业绩。加强基层党组织建设，打造坚强战斗堡垒。推进党纪学习教育常态化长效化，驰而不息正风肃纪反腐，不断巩固发展风清气正的政治生态。</w:t>
      </w:r>
    </w:p>
    <w:p w14:paraId="21ABC52E">
      <w:pPr>
        <w:adjustRightInd w:val="0"/>
        <w:spacing w:line="240" w:lineRule="auto"/>
        <w:ind w:firstLine="646" w:firstLineChars="0"/>
        <w:rPr>
          <w:rFonts w:ascii="仿宋_GB2312"/>
          <w:kern w:val="36"/>
        </w:rPr>
      </w:pPr>
      <w:r>
        <w:rPr>
          <w:rFonts w:hint="eastAsia" w:ascii="仿宋_GB2312"/>
          <w:kern w:val="36"/>
        </w:rPr>
        <w:t>习近平强调，今年还剩下不到两个月时间，各项工作特别是经济工作要进一步抓紧抓实，努力实现全年经济社会发展目标。</w:t>
      </w:r>
    </w:p>
    <w:p w14:paraId="55B827B0">
      <w:pPr>
        <w:adjustRightInd w:val="0"/>
        <w:spacing w:line="240" w:lineRule="auto"/>
        <w:ind w:firstLine="646" w:firstLineChars="0"/>
        <w:rPr>
          <w:rFonts w:ascii="仿宋_GB2312"/>
          <w:kern w:val="36"/>
        </w:rPr>
      </w:pPr>
      <w:r>
        <w:rPr>
          <w:rFonts w:hint="eastAsia" w:ascii="仿宋_GB2312"/>
          <w:kern w:val="36"/>
        </w:rPr>
        <w:t>何立峰及中央和国家机关有关部门负责同志陪同考察。</w:t>
      </w:r>
    </w:p>
    <w:p w14:paraId="14D76AB3">
      <w:pPr>
        <w:adjustRightInd w:val="0"/>
        <w:spacing w:line="240" w:lineRule="auto"/>
        <w:ind w:firstLine="646" w:firstLineChars="0"/>
        <w:rPr>
          <w:rFonts w:ascii="仿宋_GB2312"/>
          <w:kern w:val="36"/>
        </w:rPr>
      </w:pPr>
    </w:p>
    <w:p w14:paraId="27250DC0">
      <w:pPr>
        <w:adjustRightInd w:val="0"/>
        <w:spacing w:line="240" w:lineRule="auto"/>
        <w:ind w:firstLine="646" w:firstLineChars="0"/>
        <w:jc w:val="right"/>
        <w:rPr>
          <w:rFonts w:ascii="仿宋_GB2312"/>
          <w:kern w:val="36"/>
        </w:rPr>
      </w:pPr>
      <w:r>
        <w:rPr>
          <w:rFonts w:hint="eastAsia" w:ascii="仿宋_GB2312"/>
          <w:kern w:val="36"/>
        </w:rPr>
        <w:t>（来源：党建网）</w:t>
      </w:r>
    </w:p>
    <w:p w14:paraId="538D457B">
      <w:pPr>
        <w:adjustRightInd w:val="0"/>
        <w:spacing w:line="240" w:lineRule="auto"/>
        <w:ind w:firstLine="646" w:firstLineChars="0"/>
        <w:rPr>
          <w:rFonts w:ascii="仿宋_GB2312"/>
          <w:kern w:val="36"/>
        </w:rPr>
      </w:pPr>
      <w:r>
        <w:rPr>
          <w:rFonts w:hint="eastAsia" w:ascii="仿宋_GB2312"/>
          <w:kern w:val="36"/>
        </w:rPr>
        <w:br w:type="page"/>
      </w:r>
    </w:p>
    <w:p w14:paraId="6DAF6B81">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习近平对社会工作作出重要指示强调</w:t>
      </w:r>
    </w:p>
    <w:p w14:paraId="7DBC1C4F">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坚定不移走中国特色社会主义</w:t>
      </w:r>
    </w:p>
    <w:p w14:paraId="34970AFF">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社会治理之路</w:t>
      </w:r>
    </w:p>
    <w:p w14:paraId="218D9BB3">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推动新时代社会工作高质量发展</w:t>
      </w:r>
    </w:p>
    <w:p w14:paraId="509AEB4E">
      <w:pPr>
        <w:adjustRightInd w:val="0"/>
        <w:spacing w:line="240" w:lineRule="auto"/>
        <w:ind w:firstLine="720"/>
        <w:rPr>
          <w:rFonts w:hint="eastAsia" w:ascii="微软雅黑" w:hAnsi="微软雅黑" w:eastAsia="微软雅黑" w:cs="微软雅黑"/>
          <w:b/>
          <w:bCs/>
          <w:color w:val="444444"/>
          <w:sz w:val="36"/>
          <w:szCs w:val="36"/>
        </w:rPr>
      </w:pPr>
    </w:p>
    <w:p w14:paraId="624201E6">
      <w:pPr>
        <w:adjustRightInd w:val="0"/>
        <w:spacing w:line="240" w:lineRule="auto"/>
        <w:ind w:firstLine="646" w:firstLineChars="0"/>
        <w:rPr>
          <w:rFonts w:ascii="仿宋_GB2312"/>
          <w:kern w:val="36"/>
        </w:rPr>
      </w:pPr>
      <w:r>
        <w:rPr>
          <w:rFonts w:hint="eastAsia" w:ascii="仿宋_GB2312"/>
          <w:kern w:val="36"/>
        </w:rPr>
        <w:t>中共中央总书记、国家主席、中央军委主席习近平近日对社会工作作出重要指示指出，社会工作是党和国家工作的重要组成部分，事关党长期执政和国家长治久安，事关社会和谐稳定和人民幸福安康。新时代以来，党中央作出一系列重大决策部署，推动社会工作取得重要成就。当前我国社会结构正在发生深刻变化，尤其是新兴领域迅速发展，新经济组织、新社会组织大量涌现，新就业群体规模持续扩大，社会工作面临新形势新任务，必须展现新担当新作为。要坚持以新时代中国特色社会主义思想为指导，全面贯彻党的二十大和二十届二中、三中全会精神，坚持以人民为中心，践行新时代党的群众路线，坚定不移走中国特色社会主义社会治理之路，健全社会工作体制机制，突出抓好新经济组织、新社会组织、新就业群体党的建设，不断增强党在新兴领域的号召力凝聚力影响力；抓好党建引领基层治理和基层政权建设；抓好凝聚服务群众工作，推动新时代社会工作高质量发展。</w:t>
      </w:r>
    </w:p>
    <w:p w14:paraId="194FCA58">
      <w:pPr>
        <w:adjustRightInd w:val="0"/>
        <w:spacing w:line="240" w:lineRule="auto"/>
        <w:ind w:firstLine="646" w:firstLineChars="0"/>
        <w:rPr>
          <w:rFonts w:ascii="仿宋_GB2312"/>
          <w:kern w:val="36"/>
        </w:rPr>
      </w:pPr>
      <w:r>
        <w:rPr>
          <w:rFonts w:hint="eastAsia" w:ascii="仿宋_GB2312"/>
          <w:kern w:val="36"/>
        </w:rPr>
        <w:t> 习近平强调，做好社会工作是全党共同责任。各级党委（党组）要扛起政治责任，加强组织领导和统筹协调，确保党中央关于社会工作的决策部署落到实处；各地和有关部门要主动作为、协同联动，坚持管行业也要管党建，形成做好社会工作的强大合力；社会工作部门要加强自身建设，强化政治担当，勇于实践探索，扎实履职尽责，为以中国式现代化全面推进强国建设、民族复兴伟业作出新的贡献。</w:t>
      </w:r>
    </w:p>
    <w:p w14:paraId="25125A20">
      <w:pPr>
        <w:adjustRightInd w:val="0"/>
        <w:spacing w:line="240" w:lineRule="auto"/>
        <w:ind w:firstLine="646" w:firstLineChars="0"/>
        <w:rPr>
          <w:rFonts w:ascii="仿宋_GB2312"/>
          <w:kern w:val="36"/>
        </w:rPr>
      </w:pPr>
      <w:r>
        <w:rPr>
          <w:rFonts w:hint="eastAsia" w:ascii="仿宋_GB2312"/>
          <w:kern w:val="36"/>
        </w:rPr>
        <w:t>中央社会工作会议11月5日至6日在京召开。会上传达了习近平重要指示。中共中央政治局常委、中央书记处书记蔡奇出席会议并讲话。</w:t>
      </w:r>
    </w:p>
    <w:p w14:paraId="4C185464">
      <w:pPr>
        <w:adjustRightInd w:val="0"/>
        <w:spacing w:line="240" w:lineRule="auto"/>
        <w:ind w:firstLine="646" w:firstLineChars="0"/>
        <w:rPr>
          <w:rFonts w:ascii="仿宋_GB2312"/>
          <w:kern w:val="36"/>
        </w:rPr>
      </w:pPr>
      <w:r>
        <w:rPr>
          <w:rFonts w:hint="eastAsia" w:ascii="仿宋_GB2312"/>
          <w:kern w:val="36"/>
        </w:rPr>
        <w:t>蔡奇在讲话中指出，习近平总书记重要指示高屋建瓴、精辟深邃，具有很强的政治性、思想性、指导性，为做好新时代社会工作指明了方向，必须深入学习领会，坚决贯彻落实。 </w:t>
      </w:r>
    </w:p>
    <w:p w14:paraId="5C6A6734">
      <w:pPr>
        <w:adjustRightInd w:val="0"/>
        <w:spacing w:line="240" w:lineRule="auto"/>
        <w:ind w:firstLine="646" w:firstLineChars="0"/>
        <w:rPr>
          <w:rFonts w:ascii="仿宋_GB2312"/>
          <w:kern w:val="36"/>
        </w:rPr>
      </w:pPr>
      <w:r>
        <w:rPr>
          <w:rFonts w:hint="eastAsia" w:ascii="仿宋_GB2312"/>
          <w:kern w:val="36"/>
        </w:rPr>
        <w:t>蔡奇指出，党的十八大以来，以习近平同志为核心的党中央把社会工作摆在重要位置，习近平总书记围绕为什么要加强社会工作、怎样加强社会工作，作出一系列重要论述，提出一系列新思想、新观点、新论断。习近平总书记关于社会工作的重要论述，深刻阐明新时代社会工作的根本原则、价值取向、发展方向、重点任务、基础保障等，是习近平新时代中国特色社会主义思想的重要组成部分。</w:t>
      </w:r>
    </w:p>
    <w:p w14:paraId="79061EC9">
      <w:pPr>
        <w:adjustRightInd w:val="0"/>
        <w:spacing w:line="240" w:lineRule="auto"/>
        <w:ind w:firstLine="646" w:firstLineChars="0"/>
        <w:rPr>
          <w:rFonts w:ascii="仿宋_GB2312"/>
          <w:kern w:val="36"/>
        </w:rPr>
      </w:pPr>
      <w:r>
        <w:rPr>
          <w:rFonts w:hint="eastAsia" w:ascii="仿宋_GB2312"/>
          <w:kern w:val="36"/>
        </w:rPr>
        <w:t>蔡奇强调，要全面贯彻党的二十大和二十届二中、三中全会精神，深入学习贯彻习近平总书记重要论述和重要指示精神，深刻领悟“两个确立”的决定性意义，坚决做到“两个维护”，深刻把握做好新时代社会工作的总体要求，切实增强责任感使命感，奋力开创新时代社会工作新局面。要把加强新兴领域党的建设作为重中之重，加强统筹协调，坚持分类指导，突出抓好新经济组织、新社会组织、新就业群体党建工作，推进党的组织覆盖和工作覆盖，促进新兴领域健康发展。继续抓好行业协会商会党建和改革发展。加强党建引领基层治理和基层政权建设，破解基层治理“小马拉大车”突出问题，统筹推进为基层赋能和减负。扎实做好凝聚服务群众工作，坚持和发展新时代“枫桥经验”，推进信访工作法治化，做好人民建议征集，发展志愿服务事业。各级党委要加强对社会工作的领导，落实政治责任，健全工作体系，建强社会工作者队伍，以改革创新精神推动社会工作高质量发展。</w:t>
      </w:r>
    </w:p>
    <w:p w14:paraId="7AD8109C">
      <w:pPr>
        <w:adjustRightInd w:val="0"/>
        <w:spacing w:line="240" w:lineRule="auto"/>
        <w:ind w:firstLine="646" w:firstLineChars="0"/>
        <w:rPr>
          <w:rFonts w:ascii="仿宋_GB2312"/>
          <w:kern w:val="36"/>
        </w:rPr>
      </w:pPr>
      <w:r>
        <w:rPr>
          <w:rFonts w:hint="eastAsia" w:ascii="仿宋_GB2312"/>
          <w:kern w:val="36"/>
        </w:rPr>
        <w:t>李干杰主持会议。李书磊、陈文清、穆虹出席会议。</w:t>
      </w:r>
    </w:p>
    <w:p w14:paraId="4E0219CC">
      <w:pPr>
        <w:adjustRightInd w:val="0"/>
        <w:spacing w:line="240" w:lineRule="auto"/>
        <w:ind w:firstLine="646" w:firstLineChars="0"/>
        <w:rPr>
          <w:rFonts w:ascii="仿宋_GB2312"/>
          <w:kern w:val="36"/>
        </w:rPr>
      </w:pPr>
      <w:r>
        <w:rPr>
          <w:rFonts w:hint="eastAsia" w:ascii="仿宋_GB2312"/>
          <w:kern w:val="36"/>
        </w:rPr>
        <w:t>中央组织部、中央网信办、共青团中央、北京市、浙江省、广东省、陕西省负责同志作交流发言。</w:t>
      </w:r>
    </w:p>
    <w:p w14:paraId="41A47AF4">
      <w:pPr>
        <w:adjustRightInd w:val="0"/>
        <w:spacing w:line="240" w:lineRule="auto"/>
        <w:ind w:firstLine="646" w:firstLineChars="0"/>
        <w:rPr>
          <w:rFonts w:ascii="仿宋_GB2312"/>
          <w:kern w:val="36"/>
        </w:rPr>
      </w:pPr>
      <w:r>
        <w:rPr>
          <w:rFonts w:hint="eastAsia" w:ascii="仿宋_GB2312"/>
          <w:kern w:val="36"/>
        </w:rPr>
        <w:t>各省区市和计划单列市、新疆生产建设兵团，中央和国家机关有关部门、有关人民团体，中央管理的金融机构、部分企业、高校负责同志等参加会议。</w:t>
      </w:r>
    </w:p>
    <w:p w14:paraId="5E0DC64B">
      <w:pPr>
        <w:adjustRightInd w:val="0"/>
        <w:spacing w:line="240" w:lineRule="auto"/>
        <w:ind w:firstLine="646" w:firstLineChars="0"/>
        <w:rPr>
          <w:rFonts w:ascii="仿宋_GB2312"/>
          <w:kern w:val="36"/>
        </w:rPr>
      </w:pPr>
    </w:p>
    <w:p w14:paraId="47918820">
      <w:pPr>
        <w:adjustRightInd w:val="0"/>
        <w:spacing w:line="240" w:lineRule="auto"/>
        <w:ind w:firstLine="646" w:firstLineChars="0"/>
        <w:jc w:val="right"/>
        <w:rPr>
          <w:rFonts w:hint="eastAsia" w:ascii="仿宋_GB2312"/>
          <w:kern w:val="36"/>
        </w:rPr>
      </w:pPr>
      <w:r>
        <w:rPr>
          <w:rFonts w:hint="eastAsia" w:ascii="仿宋_GB2312"/>
          <w:kern w:val="36"/>
        </w:rPr>
        <w:t>（来源：党建网）</w:t>
      </w:r>
    </w:p>
    <w:p w14:paraId="35200C91">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习近平给上海市杨浦区“老杨树宣讲汇”</w:t>
      </w:r>
    </w:p>
    <w:p w14:paraId="298EE175">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全体同志回信强调</w:t>
      </w:r>
    </w:p>
    <w:p w14:paraId="696C039E">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坚持人民城市人民建人民城市为人民</w:t>
      </w:r>
    </w:p>
    <w:p w14:paraId="6FD3B47D">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共建和谐美丽城市共创幸福美好生活</w:t>
      </w:r>
    </w:p>
    <w:p w14:paraId="27C0156D">
      <w:pPr>
        <w:adjustRightInd w:val="0"/>
        <w:spacing w:line="240" w:lineRule="auto"/>
        <w:ind w:firstLine="720"/>
        <w:rPr>
          <w:rFonts w:hint="eastAsia" w:ascii="微软雅黑" w:hAnsi="微软雅黑" w:eastAsia="微软雅黑" w:cs="微软雅黑"/>
          <w:b/>
          <w:bCs/>
          <w:color w:val="444444"/>
          <w:sz w:val="36"/>
          <w:szCs w:val="36"/>
        </w:rPr>
      </w:pPr>
    </w:p>
    <w:p w14:paraId="0F02AD60">
      <w:pPr>
        <w:adjustRightInd w:val="0"/>
        <w:spacing w:line="240" w:lineRule="auto"/>
        <w:ind w:firstLine="646" w:firstLineChars="0"/>
        <w:rPr>
          <w:rFonts w:ascii="仿宋_GB2312"/>
          <w:kern w:val="36"/>
        </w:rPr>
      </w:pPr>
      <w:r>
        <w:rPr>
          <w:rFonts w:hint="eastAsia" w:ascii="仿宋_GB2312"/>
          <w:kern w:val="36"/>
        </w:rPr>
        <w:t>近日，中共中央总书记、国家主席、中央军委主席习近平给上海市杨浦区“老杨树宣讲汇”全体同志回信，对他们表示亲切问候并提出殷切希望。</w:t>
      </w:r>
    </w:p>
    <w:p w14:paraId="74C1E6E2">
      <w:pPr>
        <w:adjustRightInd w:val="0"/>
        <w:spacing w:line="240" w:lineRule="auto"/>
        <w:ind w:firstLine="646" w:firstLineChars="0"/>
        <w:rPr>
          <w:rFonts w:ascii="仿宋_GB2312"/>
          <w:kern w:val="36"/>
        </w:rPr>
      </w:pPr>
      <w:r>
        <w:rPr>
          <w:rFonts w:hint="eastAsia" w:ascii="仿宋_GB2312"/>
          <w:kern w:val="36"/>
        </w:rPr>
        <w:t>习近平指出，你们结合亲身经历，向市民讲历史，讲党的创新理论，讲新时代上海城市发生的可喜变化，这是很有意义的事情。</w:t>
      </w:r>
    </w:p>
    <w:p w14:paraId="4DC34FFB">
      <w:pPr>
        <w:adjustRightInd w:val="0"/>
        <w:spacing w:line="240" w:lineRule="auto"/>
        <w:ind w:firstLine="646" w:firstLineChars="0"/>
        <w:rPr>
          <w:rFonts w:ascii="仿宋_GB2312"/>
          <w:kern w:val="36"/>
        </w:rPr>
      </w:pPr>
      <w:r>
        <w:rPr>
          <w:rFonts w:hint="eastAsia" w:ascii="仿宋_GB2312"/>
          <w:kern w:val="36"/>
        </w:rPr>
        <w:t>习近平强调，人民城市人民建，人民城市为人民。希望你们继续讲好身边的生动故事，带动更多市民深入践行人民城市理念，积极参与城市建设和治理，共建和谐美丽城市，共创幸福美好生活。</w:t>
      </w:r>
    </w:p>
    <w:p w14:paraId="58E02EF7">
      <w:pPr>
        <w:adjustRightInd w:val="0"/>
        <w:spacing w:line="240" w:lineRule="auto"/>
        <w:ind w:firstLine="646" w:firstLineChars="0"/>
        <w:rPr>
          <w:rFonts w:ascii="仿宋_GB2312"/>
          <w:kern w:val="36"/>
        </w:rPr>
      </w:pPr>
      <w:r>
        <w:rPr>
          <w:rFonts w:hint="eastAsia" w:ascii="仿宋_GB2312"/>
          <w:kern w:val="36"/>
        </w:rPr>
        <w:t>2019年11月，习近平总书记在上海市考察时，首次提出“人民城市人民建，人民城市为人民”的理念，之后多次对上海人民城市建设作出重要指示。“老杨树宣讲汇”由长期工作生活在上海杨浦区的老干部、老战士、老专家、老教师、老模范组成，主要面向基层群众开展党的创新理论、人民城市理念等宣讲活动。近日，该团队全体同志给习总书记写信，汇报开展宣讲的情况，表达继续发挥党员作用、为上海人民城市建设作贡献的决心。</w:t>
      </w:r>
    </w:p>
    <w:p w14:paraId="2B76B151">
      <w:pPr>
        <w:adjustRightInd w:val="0"/>
        <w:spacing w:line="240" w:lineRule="auto"/>
        <w:ind w:firstLine="646" w:firstLineChars="0"/>
        <w:rPr>
          <w:rFonts w:ascii="仿宋_GB2312"/>
          <w:kern w:val="36"/>
        </w:rPr>
      </w:pPr>
    </w:p>
    <w:p w14:paraId="037D465F">
      <w:pPr>
        <w:adjustRightInd w:val="0"/>
        <w:spacing w:line="240" w:lineRule="auto"/>
        <w:ind w:firstLine="646" w:firstLineChars="0"/>
        <w:jc w:val="right"/>
        <w:rPr>
          <w:rFonts w:ascii="仿宋_GB2312"/>
          <w:kern w:val="36"/>
        </w:rPr>
      </w:pPr>
      <w:r>
        <w:rPr>
          <w:rFonts w:hint="eastAsia" w:ascii="仿宋_GB2312"/>
          <w:kern w:val="36"/>
        </w:rPr>
        <w:t>（来源：党建网）</w:t>
      </w:r>
    </w:p>
    <w:p w14:paraId="78016B19">
      <w:pPr>
        <w:adjustRightInd w:val="0"/>
        <w:spacing w:line="240" w:lineRule="auto"/>
        <w:ind w:firstLine="646" w:firstLineChars="0"/>
        <w:rPr>
          <w:rFonts w:hint="eastAsia" w:ascii="微软雅黑" w:hAnsi="微软雅黑" w:eastAsia="微软雅黑" w:cs="微软雅黑"/>
          <w:b/>
          <w:bCs/>
          <w:color w:val="444444"/>
          <w:sz w:val="36"/>
          <w:szCs w:val="36"/>
        </w:rPr>
      </w:pPr>
      <w:r>
        <w:rPr>
          <w:rFonts w:hint="eastAsia" w:ascii="仿宋_GB2312"/>
          <w:kern w:val="36"/>
        </w:rPr>
        <w:br w:type="page"/>
      </w:r>
    </w:p>
    <w:p w14:paraId="69768DF3">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四川省12月党员</w:t>
      </w:r>
    </w:p>
    <w:p w14:paraId="04308477">
      <w:pPr>
        <w:shd w:val="clear" w:color="auto" w:fill="FFFFFF"/>
        <w:adjustRightInd w:val="0"/>
        <w:snapToGrid w:val="0"/>
        <w:ind w:firstLine="0" w:firstLineChars="0"/>
        <w:jc w:val="center"/>
        <w:rPr>
          <w:rFonts w:ascii="Times New Roman" w:hAnsi="Times New Roman" w:eastAsia="方正小标宋简体" w:cs="Times New Roman"/>
          <w:bCs/>
          <w:kern w:val="36"/>
          <w:sz w:val="44"/>
          <w:szCs w:val="48"/>
        </w:rPr>
      </w:pPr>
      <w:r>
        <w:rPr>
          <w:rFonts w:hint="eastAsia" w:ascii="Times New Roman" w:hAnsi="Times New Roman" w:eastAsia="方正小标宋简体" w:cs="Times New Roman"/>
          <w:bCs/>
          <w:kern w:val="36"/>
          <w:sz w:val="44"/>
          <w:szCs w:val="48"/>
        </w:rPr>
        <w:t>学习参考清单“每月送”</w:t>
      </w:r>
    </w:p>
    <w:p w14:paraId="54566CE5">
      <w:pPr>
        <w:adjustRightInd w:val="0"/>
        <w:spacing w:line="240" w:lineRule="auto"/>
        <w:ind w:firstLine="0" w:firstLineChars="0"/>
        <w:rPr>
          <w:rFonts w:hint="eastAsia" w:ascii="微软雅黑" w:hAnsi="微软雅黑" w:eastAsia="微软雅黑" w:cs="微软雅黑"/>
          <w:b/>
          <w:bCs/>
          <w:color w:val="444444"/>
          <w:sz w:val="36"/>
          <w:szCs w:val="36"/>
        </w:rPr>
      </w:pPr>
    </w:p>
    <w:p w14:paraId="129C78B7">
      <w:pPr>
        <w:adjustRightInd w:val="0"/>
        <w:spacing w:line="240" w:lineRule="auto"/>
        <w:ind w:firstLine="0" w:firstLineChars="0"/>
        <w:rPr>
          <w:rFonts w:hint="eastAsia" w:ascii="微软雅黑" w:hAnsi="微软雅黑" w:eastAsia="微软雅黑" w:cs="微软雅黑"/>
          <w:b/>
          <w:bCs/>
          <w:color w:val="444444"/>
          <w:sz w:val="36"/>
          <w:szCs w:val="36"/>
        </w:rPr>
      </w:pPr>
      <w:r>
        <w:rPr>
          <w:rFonts w:hint="eastAsia" w:ascii="微软雅黑" w:hAnsi="微软雅黑" w:eastAsia="微软雅黑" w:cs="微软雅黑"/>
          <w:b/>
          <w:bCs/>
          <w:color w:val="444444"/>
          <w:sz w:val="36"/>
          <w:szCs w:val="36"/>
        </w:rPr>
        <w:t>https://www.scycjy.gov.cn/dyxx_mys.html</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152C3">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05681">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DAFD3">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12133">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2F2BA">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42AF3">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7C"/>
    <w:rsid w:val="00232F7C"/>
    <w:rsid w:val="004759AF"/>
    <w:rsid w:val="00930047"/>
    <w:rsid w:val="27C046AC"/>
    <w:rsid w:val="398F59DB"/>
    <w:rsid w:val="42ED2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12377</Words>
  <Characters>12500</Characters>
  <Lines>90</Lines>
  <Paragraphs>25</Paragraphs>
  <TotalTime>22</TotalTime>
  <ScaleCrop>false</ScaleCrop>
  <LinksUpToDate>false</LinksUpToDate>
  <CharactersWithSpaces>12520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2024-12-03T05:27:00Z</dcterms:created>
  <dc:creator>Administrator</dc:creator>
  <cp:lastModifiedBy>藤藤菜</cp:lastModifiedBy>
  <dcterms:modified xsi:type="dcterms:W3CDTF">2024-12-04T03:40:38Z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0531065020864A6BB977E5A81BC33A67_12</vt:lpwstr>
  </property>
</Properties>
</file>